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60" w:before="60"/>
      </w:pPr>
      <w:r>
        <w:t xml:space="preserve"/>
      </w:r>
    </w:p>
    <w:p>
      <w:pPr>
        <w:spacing w:after="80" w:before="0"/>
        <w:jc w:val="center"/>
      </w:pPr>
      <w:r>
        <w:rPr>
          <w:rFonts w:ascii="Arial" w:cs="Arial" w:eastAsia="Arial" w:hAnsi="Arial"/>
          <w:b/>
          <w:bCs/>
          <w:caps/>
          <w:color w:val="1B4F8A"/>
          <w:sz w:val="48"/>
          <w:szCs w:val="48"/>
        </w:rPr>
        <w:t xml:space="preserve">HUMAN ASSET COOPERATIVE</w:t>
      </w:r>
    </w:p>
    <w:p>
      <w:pPr>
        <w:spacing w:after="0" w:before="0"/>
        <w:jc w:val="center"/>
      </w:pPr>
      <w:r>
        <w:rPr>
          <w:rFonts w:ascii="Arial" w:cs="Arial" w:eastAsia="Arial" w:hAnsi="Arial"/>
          <w:i/>
          <w:iCs/>
          <w:color w:val="2E75B6"/>
          <w:sz w:val="28"/>
          <w:szCs w:val="28"/>
        </w:rPr>
        <w:t xml:space="preserve">of Eugene-Springfield</w:t>
      </w:r>
    </w:p>
    <w:p>
      <w:pPr>
        <w:pBdr>
          <w:bottom w:val="single" w:color="1B4F8A" w:sz="8" w:space="4"/>
        </w:pBdr>
        <w:spacing w:after="160" w:before="160"/>
      </w:pPr>
      <w:r>
        <w:t xml:space="preserve"/>
      </w:r>
    </w:p>
    <w:p>
      <w:pPr>
        <w:spacing w:after="80" w:before="80"/>
        <w:jc w:val="center"/>
      </w:pPr>
      <w:r>
        <w:rPr>
          <w:rFonts w:ascii="Arial" w:cs="Arial" w:eastAsia="Arial" w:hAnsi="Arial"/>
          <w:b/>
          <w:bCs/>
          <w:caps/>
          <w:color w:val="333333"/>
          <w:sz w:val="32"/>
          <w:szCs w:val="32"/>
        </w:rPr>
        <w:t xml:space="preserve">MEMBER ASSET LEVERAGE PROGRAM</w:t>
      </w:r>
    </w:p>
    <w:p>
      <w:pPr>
        <w:spacing w:after="200" w:before="0"/>
        <w:jc w:val="center"/>
      </w:pPr>
      <w:r>
        <w:rPr>
          <w:rFonts w:ascii="Arial" w:cs="Arial" w:eastAsia="Arial" w:hAnsi="Arial"/>
          <w:i/>
          <w:iCs/>
          <w:color w:val="666666"/>
          <w:sz w:val="24"/>
          <w:szCs w:val="24"/>
        </w:rPr>
        <w:t xml:space="preserve">How Personal Assets Can Be Leveraged to Support and Capitalize HAC-ES</w:t>
      </w:r>
    </w:p>
    <w:p>
      <w:pPr>
        <w:spacing w:after="60" w:before="60"/>
      </w:pPr>
      <w:r>
        <w:t xml:space="preserve"/>
      </w:r>
    </w:p>
    <w:p>
      <w:pPr>
        <w:pBdr>
          <w:top w:val="single" w:color="CCCCCC" w:sz="2" w:space="4"/>
        </w:pBdr>
        <w:spacing w:after="60" w:before="200"/>
        <w:jc w:val="center"/>
      </w:pPr>
      <w:r>
        <w:rPr>
          <w:rFonts w:ascii="Arial" w:cs="Arial" w:eastAsia="Arial" w:hAnsi="Arial"/>
          <w:i/>
          <w:iCs/>
          <w:color w:val="999999"/>
          <w:sz w:val="19"/>
          <w:szCs w:val="19"/>
        </w:rPr>
        <w:t xml:space="preserve">Six Mechanisms  ·  Legal Structures  ·  The Asset Leverage Stack  ·  HAIS Asset Profile  ·  Founding Collateral Pledge</w:t>
      </w:r>
    </w:p>
    <w:p>
      <w:pPr>
        <w:spacing w:after="0" w:before="0"/>
        <w:jc w:val="center"/>
      </w:pPr>
      <w:r>
        <w:rPr>
          <w:rFonts w:ascii="Arial" w:cs="Arial" w:eastAsia="Arial" w:hAnsi="Arial"/>
          <w:b/>
          <w:bCs/>
          <w:caps/>
          <w:color w:val="AAAAAA"/>
          <w:sz w:val="18"/>
          <w:szCs w:val="18"/>
        </w:rPr>
        <w:t>DRAFT — CONSOLIDATED EDITION · For Governing Council and Member Review · July 2026</w:t>
      </w:r>
    </w:p>
    <w:p>
      <w:pPr>
        <w:jc w:val="center"/>
      </w:pPr>
      <w:r>
        <w:rPr>
          <w:rFonts w:ascii="Arial" w:hAnsi="Arial"/>
          <w:b/>
          <w:color w:val="1F4E5F"/>
          <w:sz w:val="32"/>
        </w:rPr>
        <w:t>ENTITY STRUCTURE AND PROGRAM ASSIGNMENT</w:t>
      </w:r>
    </w:p>
    <w:p>
      <w:pPr>
        <w:jc w:val="center"/>
      </w:pPr>
      <w:r>
        <w:rPr>
          <w:rFonts w:ascii="Arial" w:hAnsi="Arial"/>
          <w:i/>
          <w:sz w:val="20"/>
        </w:rPr>
        <w:t>Integrated pursuant to The Dual-Entity Structure and Articles &amp; Bylaws v5 · July 2026</w:t>
      </w:r>
    </w:p>
    <w:p>
      <w:pPr>
        <w:keepNext/>
        <w:spacing w:before="320" w:after="200"/>
      </w:pPr>
      <w:r>
        <w:rPr>
          <w:rFonts w:ascii="Arial" w:hAnsi="Arial"/>
          <w:b/>
          <w:color w:val="1F4E5F"/>
          <w:sz w:val="30"/>
        </w:rPr>
        <w:t>ENTITY ASSIGNMENT OF THIS DOCUMENT'S PROGRAMS</w:t>
      </w:r>
    </w:p>
    <w:p>
      <w:pPr>
        <w:spacing w:after="160"/>
        <w:jc w:val="both"/>
      </w:pPr>
      <w:r>
        <w:rPr>
          <w:rFonts w:ascii="Arial" w:hAnsi="Arial"/>
          <w:sz w:val="22"/>
        </w:rPr>
        <w:t>HAC-ES now operates as two affiliated entities: the Human Asset Foundation of Eugene-Springfield (Oregon ORS Ch. 65 nonprofit; 501(c)(3) application pending) and the Human Asset Cooperative of Eugene-Springfield (ORS Ch. 62 worker and community cooperative). Assignment of this document's programs:</w:t>
      </w:r>
    </w:p>
    <w:p>
      <w:pPr>
        <w:spacing w:after="160"/>
        <w:jc w:val="both"/>
      </w:pPr>
      <w:r>
        <w:rPr>
          <w:rFonts w:ascii="Arial" w:hAnsi="Arial"/>
          <w:sz w:val="22"/>
        </w:rPr>
        <w:t>Mechanisms are allocated between the entities per counsel review: charitable-purpose instruments (Community Land Trust contributions, Appreciated Securities via the Global Foundation, and Member Loan Fund notes deployed to Priority 1–3 needs) sit with the Foundation; the business-lending collateral pool and Mechanism 7 (Conversion &amp; Buyout Finance) sit with the Cooperative. The voluntariness principle and anti-extraction protections apply identically in both entities.</w:t>
      </w:r>
    </w:p>
    <w:p>
      <w:r>
        <w:br w:type="page"/>
      </w:r>
    </w:p>
    <w:p>
      <w:pPr>
        <w:pBdr>
          <w:bottom w:val="single" w:color="1B4F8A" w:sz="6" w:space="4"/>
        </w:pBdr>
        <w:spacing w:after="200" w:before="400"/>
      </w:pPr>
      <w:r>
        <w:rPr>
          <w:rFonts w:ascii="Arial" w:cs="Arial" w:eastAsia="Arial" w:hAnsi="Arial"/>
          <w:b/>
          <w:bCs/>
          <w:color w:val="1B4F8A"/>
          <w:sz w:val="32"/>
          <w:szCs w:val="32"/>
        </w:rPr>
        <w:t xml:space="preserve">THE CORE INSIGHT: ASSETS AT WORK</w:t>
      </w:r>
    </w:p>
    <w:p>
      <w:pPr>
        <w:spacing w:after="80" w:before="80"/>
        <w:jc w:val="both"/>
      </w:pPr>
      <w:r>
        <w:rPr>
          <w:rFonts w:ascii="Arial" w:cs="Arial" w:eastAsia="Arial" w:hAnsi="Arial"/>
          <w:sz w:val="22"/>
          <w:szCs w:val="22"/>
        </w:rPr>
        <w:t xml:space="preserve">Personal assets sitting idle in individual accounts are doing nothing for the community. The same $50,000 in a savings account earning 4% for one person could — if pooled with others and structured correctly — be deployed as affordable housing capital, a small business loan to a worker cooperative, or the seed fund that launches HAC-ES itself.</w:t>
      </w:r>
    </w:p>
    <w:p>
      <w:pPr>
        <w:spacing w:after="60" w:before="60"/>
      </w:pPr>
      <w:r>
        <w:t xml:space="preserve"/>
      </w:r>
    </w:p>
    <w:p>
      <w:pPr>
        <w:spacing w:after="80" w:before="80"/>
        <w:jc w:val="both"/>
      </w:pPr>
      <w:r>
        <w:rPr>
          <w:rFonts w:ascii="Arial" w:cs="Arial" w:eastAsia="Arial" w:hAnsi="Arial"/>
          <w:sz w:val="22"/>
          <w:szCs w:val="22"/>
        </w:rPr>
        <w:t xml:space="preserve">The asset does not disappear. The owner retains a full legal claim on it. But its economic work shifts from passive accumulation to active community benefit. This is not a new idea — it is the foundational logic of every cooperative financial institution that has ever existed: credit unions, community land trusts, revolving loan funds, CDFIs. HAC-ES implements it through six distinct mechanisms, each suited to a different asset type and member risk tolerance.</w:t>
      </w:r>
    </w:p>
    <w:p>
      <w:pPr>
        <w:spacing w:after="60" w:before="60"/>
      </w:pPr>
      <w:r>
        <w:t xml:space="preserve"/>
      </w:r>
    </w:p>
    <w:p>
      <w:pPr>
        <w:spacing w:after="80" w:before="80"/>
        <w:jc w:val="both"/>
      </w:pPr>
      <w:r>
        <w:rPr>
          <w:rFonts w:ascii="Arial" w:cs="Arial" w:eastAsia="Arial" w:hAnsi="Arial"/>
          <w:sz w:val="22"/>
          <w:szCs w:val="22"/>
        </w:rPr>
        <w:t xml:space="preserve">This is Market Humanism in action at the individual level. Personal assets are not just private wealth — they are community resources waiting to be organized. When members choose to leverage their assets through the Cooperative, they are making the economic choice that Beinhocker and Hanauer describe: treating the economy as a garden to be tended, not a jungle to be competed in alone.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8E8" w:val="clear"/>
            <w:tcMar>
              <w:top w:type="dxa" w:w="120"/>
              <w:left w:type="dxa" w:w="200"/>
              <w:bottom w:type="dxa" w:w="120"/>
              <w:right w:type="dxa" w:w="200"/>
            </w:tcMar>
          </w:tcPr>
          <w:p>
            <w:pPr>
              <w:spacing w:after="60" w:before="0"/>
            </w:pPr>
            <w:r>
              <w:rPr>
                <w:rFonts w:ascii="Arial" w:cs="Arial" w:eastAsia="Arial" w:hAnsi="Arial"/>
                <w:b/>
                <w:bCs/>
                <w:caps/>
                <w:color w:val="B7410E"/>
                <w:sz w:val="18"/>
                <w:szCs w:val="18"/>
              </w:rPr>
              <w:t xml:space="preserve">The Founding Moment</w:t>
            </w:r>
          </w:p>
          <w:p>
            <w:pPr>
              <w:spacing w:after="0" w:before="0"/>
              <w:jc w:val="both"/>
            </w:pPr>
            <w:r>
              <w:rPr>
                <w:rFonts w:ascii="Arial" w:cs="Arial" w:eastAsia="Arial" w:hAnsi="Arial"/>
                <w:sz w:val="21"/>
                <w:szCs w:val="21"/>
              </w:rPr>
              <w:t xml:space="preserve">The most powerful immediate application: the founding individual can pledge a portion of their personal assets as seed collateral for the Cooperative's first institutional loan. Not give them away — pledge them. A net personal asset value of $200,000, with half pledged as collateral, could support a $500,000 line of credit from OCCU or a CDFI on Day 1 of operations. That $500,000 funds the first year of Priority 1 and 2 deployments for 100–200 members while grant fundraising ramps up. The collateral is never called as long as the Cooperative operates responsibly — which the AI Governance Charter and anti-extraction architecture are specifically designed to ensure. The founding member's personal asset is not consumed. It is put to work. And when the Cooperative reaches scale and no longer needs the founding collateral, it is released.</w:t>
            </w:r>
          </w:p>
        </w:tc>
      </w:tr>
    </w:tbl>
    <w:p>
      <w:pPr>
        <w:spacing w:after="60" w:before="60"/>
      </w:pPr>
      <w:r>
        <w:t xml:space="preserve"/>
      </w:r>
    </w:p>
    <w:p>
      <w:r>
        <w:br w:type="page"/>
      </w:r>
    </w:p>
    <w:p>
      <w:pPr>
        <w:pBdr>
          <w:bottom w:val="single" w:color="1B4F8A" w:sz="6" w:space="4"/>
        </w:pBdr>
        <w:spacing w:after="200" w:before="400"/>
      </w:pPr>
      <w:r>
        <w:rPr>
          <w:rFonts w:ascii="Arial" w:cs="Arial" w:eastAsia="Arial" w:hAnsi="Arial"/>
          <w:b/>
          <w:bCs/>
          <w:color w:val="1B4F8A"/>
          <w:sz w:val="32"/>
          <w:szCs w:val="32"/>
        </w:rPr>
        <w:t xml:space="preserve">THE SIX MECHANISMS</w:t>
      </w:r>
    </w:p>
    <w:p>
      <w:pPr>
        <w:spacing w:after="80" w:before="80"/>
        <w:jc w:val="both"/>
      </w:pPr>
      <w:r>
        <w:rPr>
          <w:rFonts w:ascii="Arial" w:cs="Arial" w:eastAsia="Arial" w:hAnsi="Arial"/>
          <w:sz w:val="22"/>
          <w:szCs w:val="22"/>
        </w:rPr>
        <w:t xml:space="preserve">Each mechanism is designed for a different asset type, risk tolerance, and member situation. Members may participate in any combination of mechanisms. All participation is voluntary. No member is required to leverage personal assets as a condition of membership or governance participation.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4F8A" w:sz="3"/>
              <w:left w:val="single" w:color="1B4F8A" w:sz="3"/>
              <w:bottom w:val="single" w:color="CCCCCC" w:sz="1"/>
              <w:right w:val="single" w:color="CCCCCC" w:sz="1"/>
            </w:tcBorders>
            <w:shd w:fill="E6F1FB" w:val="clear"/>
            <w:tcMar>
              <w:top w:type="dxa" w:w="120"/>
              <w:left w:type="dxa" w:w="200"/>
              <w:bottom w:type="dxa" w:w="0"/>
              <w:right w:type="dxa" w:w="200"/>
            </w:tcMar>
          </w:tcPr>
          <w:p>
            <w:pPr>
              <w:spacing w:after="0" w:before="0"/>
            </w:pPr>
            <w:r>
              <w:rPr>
                <w:rFonts w:ascii="Arial" w:cs="Arial" w:eastAsia="Arial" w:hAnsi="Arial"/>
                <w:b/>
                <w:bCs/>
                <w:caps/>
                <w:color w:val="1B4F8A"/>
                <w:sz w:val="18"/>
                <w:szCs w:val="18"/>
              </w:rPr>
              <w:t xml:space="preserve">MECHANISM 1  </w:t>
            </w:r>
            <w:r>
              <w:rPr>
                <w:rFonts w:ascii="Arial" w:cs="Arial" w:eastAsia="Arial" w:hAnsi="Arial"/>
                <w:b/>
                <w:bCs/>
                <w:color w:val="1B4F8A"/>
                <w:sz w:val="24"/>
                <w:szCs w:val="24"/>
              </w:rPr>
              <w:t xml:space="preserve">Member Loan Fund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50" w:before="0"/>
            </w:pPr>
            <w:r>
              <w:rPr>
                <w:rFonts w:ascii="Arial" w:cs="Arial" w:eastAsia="Arial" w:hAnsi="Arial"/>
                <w:b/>
                <w:bCs/>
                <w:color w:val="333333"/>
                <w:sz w:val="19"/>
                <w:szCs w:val="19"/>
              </w:rPr>
              <w:t xml:space="preserve">How it works</w:t>
            </w:r>
          </w:p>
          <w:p>
            <w:pPr>
              <w:spacing w:after="100" w:before="0"/>
              <w:jc w:val="both"/>
            </w:pPr>
            <w:r>
              <w:rPr>
                <w:rFonts w:ascii="Arial" w:cs="Arial" w:eastAsia="Arial" w:hAnsi="Arial"/>
                <w:sz w:val="21"/>
                <w:szCs w:val="21"/>
              </w:rPr>
              <w:t xml:space="preserve">Members with liquid savings make direct loans to the Human Asset Fund at a modest interest rate of 2–4%. The Fund deploys the capital for Priority 1–3 needs: emergency response, guaranteed basic needs, and human asset development. Members receive their principal back on a defined schedule (1–5 year terms) plus agreed interest. This is a peer-to-peer lending model within the cooperative structure — the simplest and most accessible mechanism for members with any level of liquid savings.</w:t>
            </w:r>
          </w:p>
          <w:p>
            <w:pPr>
              <w:spacing w:after="100" w:before="0"/>
            </w:pPr>
            <w:r>
              <w:rPr>
                <w:rFonts w:ascii="Arial" w:cs="Arial" w:eastAsia="Arial" w:hAnsi="Arial"/>
                <w:b/>
                <w:bCs/>
                <w:color w:val="555555"/>
                <w:sz w:val="19"/>
                <w:szCs w:val="19"/>
              </w:rPr>
              <w:t xml:space="preserve">Legal structure:  </w:t>
            </w:r>
            <w:r>
              <w:rPr>
                <w:rFonts w:ascii="Arial" w:cs="Arial" w:eastAsia="Arial" w:hAnsi="Arial"/>
                <w:i/>
                <w:iCs/>
                <w:color w:val="555555"/>
                <w:sz w:val="19"/>
                <w:szCs w:val="19"/>
              </w:rPr>
              <w:t xml:space="preserve">Promissory notes governed by Oregon securities exemptions for cooperative member lending. No SEC registration required for member-to-member cooperative loans below applicable thresholds. Oregon ORS 59.029 exemption applies. Minimum investment: $500. Maximum recommended per member: 20% of liquid savings.</w:t>
            </w:r>
          </w:p>
          <w:p>
            <w:pPr>
              <w:spacing w:after="0" w:before="0"/>
            </w:pPr>
            <w:r>
              <w:rPr>
                <w:rFonts w:ascii="Arial" w:cs="Arial" w:eastAsia="Arial" w:hAnsi="Arial"/>
                <w:b/>
                <w:bCs/>
                <w:color w:val="1B4F8A"/>
                <w:sz w:val="19"/>
                <w:szCs w:val="19"/>
              </w:rPr>
              <w:t xml:space="preserve">Example:  </w:t>
            </w:r>
            <w:r>
              <w:rPr>
                <w:rFonts w:ascii="Arial" w:cs="Arial" w:eastAsia="Arial" w:hAnsi="Arial"/>
                <w:color w:val="444444"/>
                <w:sz w:val="19"/>
                <w:szCs w:val="19"/>
              </w:rPr>
              <w:t xml:space="preserve">A member with $25,000 in savings lends $5,000 to the Member Loan Fund at 3% over 3 years. The Fund deploys the capital to cover 2 months of food security support for 8 families. The member receives $150/year in interest and full principal at maturity. Total community economic work generated: approximately $15,000 in downstream economic activity through the Inclusion ROI multiplier.</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C6E49" w:sz="3"/>
              <w:left w:val="single" w:color="2C6E49" w:sz="3"/>
              <w:bottom w:val="single" w:color="CCCCCC" w:sz="1"/>
              <w:right w:val="single" w:color="CCCCCC" w:sz="1"/>
            </w:tcBorders>
            <w:shd w:fill="EAF3DE" w:val="clear"/>
            <w:tcMar>
              <w:top w:type="dxa" w:w="120"/>
              <w:left w:type="dxa" w:w="200"/>
              <w:bottom w:type="dxa" w:w="0"/>
              <w:right w:type="dxa" w:w="200"/>
            </w:tcMar>
          </w:tcPr>
          <w:p>
            <w:pPr>
              <w:spacing w:after="0" w:before="0"/>
            </w:pPr>
            <w:r>
              <w:rPr>
                <w:rFonts w:ascii="Arial" w:cs="Arial" w:eastAsia="Arial" w:hAnsi="Arial"/>
                <w:b/>
                <w:bCs/>
                <w:caps/>
                <w:color w:val="2C6E49"/>
                <w:sz w:val="18"/>
                <w:szCs w:val="18"/>
              </w:rPr>
              <w:t xml:space="preserve">MECHANISM 2  </w:t>
            </w:r>
            <w:r>
              <w:rPr>
                <w:rFonts w:ascii="Arial" w:cs="Arial" w:eastAsia="Arial" w:hAnsi="Arial"/>
                <w:b/>
                <w:bCs/>
                <w:color w:val="2C6E49"/>
                <w:sz w:val="24"/>
                <w:szCs w:val="24"/>
              </w:rPr>
              <w:t xml:space="preserve">Community Investment Notes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50" w:before="0"/>
            </w:pPr>
            <w:r>
              <w:rPr>
                <w:rFonts w:ascii="Arial" w:cs="Arial" w:eastAsia="Arial" w:hAnsi="Arial"/>
                <w:b/>
                <w:bCs/>
                <w:color w:val="333333"/>
                <w:sz w:val="19"/>
                <w:szCs w:val="19"/>
              </w:rPr>
              <w:t xml:space="preserve">How it works</w:t>
            </w:r>
          </w:p>
          <w:p>
            <w:pPr>
              <w:spacing w:after="100" w:before="0"/>
              <w:jc w:val="both"/>
            </w:pPr>
            <w:r>
              <w:rPr>
                <w:rFonts w:ascii="Arial" w:cs="Arial" w:eastAsia="Arial" w:hAnsi="Arial"/>
                <w:sz w:val="21"/>
                <w:szCs w:val="21"/>
              </w:rPr>
              <w:t xml:space="preserve">HAC-ES issues formal Community Investment Notes (CINs) — fixed-term debt instruments — to members and aligned members of the public. Terms of 3, 5, or 7 years. Fixed interest rates of 1–4% depending on term. Minimum investment $1,000. The proceeds capitalize the Human Asset Fund directly. CINs are more structured than Member Loans and can be offered to non-members, significantly expanding the capital pool. CDFIs including RSF Social Finance and Calvert Impact Capital pioneered this model at scale.</w:t>
            </w:r>
          </w:p>
          <w:p>
            <w:pPr>
              <w:spacing w:after="100" w:before="0"/>
            </w:pPr>
            <w:r>
              <w:rPr>
                <w:rFonts w:ascii="Arial" w:cs="Arial" w:eastAsia="Arial" w:hAnsi="Arial"/>
                <w:b/>
                <w:bCs/>
                <w:color w:val="555555"/>
                <w:sz w:val="19"/>
                <w:szCs w:val="19"/>
              </w:rPr>
              <w:t xml:space="preserve">Legal structure:  </w:t>
            </w:r>
            <w:r>
              <w:rPr>
                <w:rFonts w:ascii="Arial" w:cs="Arial" w:eastAsia="Arial" w:hAnsi="Arial"/>
                <w:i/>
                <w:iCs/>
                <w:color w:val="555555"/>
                <w:sz w:val="19"/>
                <w:szCs w:val="19"/>
              </w:rPr>
              <w:t xml:space="preserve">Issued under Oregon's intrastate securities exemption (ORS 59.035) or federal Regulation D Rule 506(b). Requires a Private Placement Memorandum (PPM) — approximately $5,000–$10,000 in legal drafting cost, one time. After that the instrument is self-administering. HAIS manages note issuance, interest payments, and maturity tracking automatically. For notes offered to non-members, a broker-dealer relationship may be required — consult qualified securities counsel.</w:t>
            </w:r>
          </w:p>
          <w:p>
            <w:pPr>
              <w:spacing w:after="0" w:before="0"/>
            </w:pPr>
            <w:r>
              <w:rPr>
                <w:rFonts w:ascii="Arial" w:cs="Arial" w:eastAsia="Arial" w:hAnsi="Arial"/>
                <w:b/>
                <w:bCs/>
                <w:color w:val="2C6E49"/>
                <w:sz w:val="19"/>
                <w:szCs w:val="19"/>
              </w:rPr>
              <w:t xml:space="preserve">Example:  </w:t>
            </w:r>
            <w:r>
              <w:rPr>
                <w:rFonts w:ascii="Arial" w:cs="Arial" w:eastAsia="Arial" w:hAnsi="Arial"/>
                <w:color w:val="444444"/>
                <w:sz w:val="19"/>
                <w:szCs w:val="19"/>
              </w:rPr>
              <w:t xml:space="preserve">HAC-ES issues its first CIN offering: $500,000 in 5-year notes at 3.5%. Twenty members and five aligned community supporters each invest $20,000–$30,000. The $500,000 is deployed through the Human Asset Fund priority hierarchy over 12 months. Investors receive quarterly interest payments administered by HAIS. At maturity, principal is returned from Fund revenue and new CIN issuances.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7B3FA0" w:sz="3"/>
              <w:left w:val="single" w:color="7B3FA0" w:sz="3"/>
              <w:bottom w:val="single" w:color="CCCCCC" w:sz="1"/>
              <w:right w:val="single" w:color="CCCCCC" w:sz="1"/>
            </w:tcBorders>
            <w:shd w:fill="EEEDFE" w:val="clear"/>
            <w:tcMar>
              <w:top w:type="dxa" w:w="120"/>
              <w:left w:type="dxa" w:w="200"/>
              <w:bottom w:type="dxa" w:w="0"/>
              <w:right w:type="dxa" w:w="200"/>
            </w:tcMar>
          </w:tcPr>
          <w:p>
            <w:pPr>
              <w:spacing w:after="0" w:before="0"/>
            </w:pPr>
            <w:r>
              <w:rPr>
                <w:rFonts w:ascii="Arial" w:cs="Arial" w:eastAsia="Arial" w:hAnsi="Arial"/>
                <w:b/>
                <w:bCs/>
                <w:caps/>
                <w:color w:val="7B3FA0"/>
                <w:sz w:val="18"/>
                <w:szCs w:val="18"/>
              </w:rPr>
              <w:t xml:space="preserve">MECHANISM 3  </w:t>
            </w:r>
            <w:r>
              <w:rPr>
                <w:rFonts w:ascii="Arial" w:cs="Arial" w:eastAsia="Arial" w:hAnsi="Arial"/>
                <w:b/>
                <w:bCs/>
                <w:color w:val="7B3FA0"/>
                <w:sz w:val="24"/>
                <w:szCs w:val="24"/>
              </w:rPr>
              <w:t xml:space="preserve">Real Estate Equity as Collateral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50" w:before="0"/>
            </w:pPr>
            <w:r>
              <w:rPr>
                <w:rFonts w:ascii="Arial" w:cs="Arial" w:eastAsia="Arial" w:hAnsi="Arial"/>
                <w:b/>
                <w:bCs/>
                <w:color w:val="333333"/>
                <w:sz w:val="19"/>
                <w:szCs w:val="19"/>
              </w:rPr>
              <w:t xml:space="preserve">How it works</w:t>
            </w:r>
          </w:p>
          <w:p>
            <w:pPr>
              <w:spacing w:after="100" w:before="0"/>
              <w:jc w:val="both"/>
            </w:pPr>
            <w:r>
              <w:rPr>
                <w:rFonts w:ascii="Arial" w:cs="Arial" w:eastAsia="Arial" w:hAnsi="Arial"/>
                <w:sz w:val="21"/>
                <w:szCs w:val="21"/>
              </w:rPr>
              <w:t xml:space="preserve">Members with home equity do not need to sell or refinance. Instead, they pledge their equity as collateral supporting HAC-ES's creditworthiness when the Cooperative applies for institutional loans or credit lines from OCCU, SELCO, or a CDFI partner. The member's asset is never transferred — it backs the Cooperative's borrowing capacity. If the Cooperative maintains its financial health (which the anti-extraction architecture and HAIS financial monitoring are designed to ensure), the collateral is never called. This mechanism has the highest leverage ratio of any option: a pool of homeowners pledging $50,000 each in equity could collectively support a credit line 5–10x the total pledged amount.</w:t>
            </w:r>
          </w:p>
          <w:p>
            <w:pPr>
              <w:spacing w:after="100" w:before="0"/>
            </w:pPr>
            <w:r>
              <w:rPr>
                <w:rFonts w:ascii="Arial" w:cs="Arial" w:eastAsia="Arial" w:hAnsi="Arial"/>
                <w:b/>
                <w:bCs/>
                <w:color w:val="555555"/>
                <w:sz w:val="19"/>
                <w:szCs w:val="19"/>
              </w:rPr>
              <w:t xml:space="preserve">Legal structure:  </w:t>
            </w:r>
            <w:r>
              <w:rPr>
                <w:rFonts w:ascii="Arial" w:cs="Arial" w:eastAsia="Arial" w:hAnsi="Arial"/>
                <w:i/>
                <w:iCs/>
                <w:color w:val="555555"/>
                <w:sz w:val="19"/>
                <w:szCs w:val="19"/>
              </w:rPr>
              <w:t xml:space="preserve">A Collateral Pledge Agreement executed between the member and HAC-ES, recorded as a lien subordinate to the primary mortgage. Requires coordination with the mortgage lender to confirm subordination. If the member sells the property, the pledge is released. Oregon property law governs. Independent legal review required for each pledging member before execution. The pledge is voluntary and revocable with 90 days notice so long as the Cooperative is not in default on a loan the pledge supports.</w:t>
            </w:r>
          </w:p>
          <w:p>
            <w:pPr>
              <w:spacing w:after="0" w:before="0"/>
            </w:pPr>
            <w:r>
              <w:rPr>
                <w:rFonts w:ascii="Arial" w:cs="Arial" w:eastAsia="Arial" w:hAnsi="Arial"/>
                <w:b/>
                <w:bCs/>
                <w:color w:val="7B3FA0"/>
                <w:sz w:val="19"/>
                <w:szCs w:val="19"/>
              </w:rPr>
              <w:t xml:space="preserve">Example:  </w:t>
            </w:r>
            <w:r>
              <w:rPr>
                <w:rFonts w:ascii="Arial" w:cs="Arial" w:eastAsia="Arial" w:hAnsi="Arial"/>
                <w:color w:val="444444"/>
                <w:sz w:val="19"/>
                <w:szCs w:val="19"/>
              </w:rPr>
              <w:t xml:space="preserve">Eight founding members each pledge $40,000 in home equity — a combined $320,000 collateral pool. HAC-ES presents this pool to OCCU as security for a $1,000,000 revolving line of credit at 5.5% interest. The line funds Priority 2 guaranteed basic needs programming for 150 enrolled members in Year 1. The collateral pool is never called. Line is repaid from grant revenue and CIN proceeds in Year 2. All eight pledges are released.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410E" w:sz="3"/>
              <w:left w:val="single" w:color="B7410E" w:sz="3"/>
              <w:bottom w:val="single" w:color="CCCCCC" w:sz="1"/>
              <w:right w:val="single" w:color="CCCCCC" w:sz="1"/>
            </w:tcBorders>
            <w:shd w:fill="FAECE7" w:val="clear"/>
            <w:tcMar>
              <w:top w:type="dxa" w:w="120"/>
              <w:left w:type="dxa" w:w="200"/>
              <w:bottom w:type="dxa" w:w="0"/>
              <w:right w:type="dxa" w:w="200"/>
            </w:tcMar>
          </w:tcPr>
          <w:p>
            <w:pPr>
              <w:spacing w:after="0" w:before="0"/>
            </w:pPr>
            <w:r>
              <w:rPr>
                <w:rFonts w:ascii="Arial" w:cs="Arial" w:eastAsia="Arial" w:hAnsi="Arial"/>
                <w:b/>
                <w:bCs/>
                <w:caps/>
                <w:color w:val="B7410E"/>
                <w:sz w:val="18"/>
                <w:szCs w:val="18"/>
              </w:rPr>
              <w:t xml:space="preserve">MECHANISM 4  </w:t>
            </w:r>
            <w:r>
              <w:rPr>
                <w:rFonts w:ascii="Arial" w:cs="Arial" w:eastAsia="Arial" w:hAnsi="Arial"/>
                <w:b/>
                <w:bCs/>
                <w:color w:val="B7410E"/>
                <w:sz w:val="24"/>
                <w:szCs w:val="24"/>
              </w:rPr>
              <w:t xml:space="preserve">Community Land Trust Contribution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50" w:before="0"/>
            </w:pPr>
            <w:r>
              <w:rPr>
                <w:rFonts w:ascii="Arial" w:cs="Arial" w:eastAsia="Arial" w:hAnsi="Arial"/>
                <w:b/>
                <w:bCs/>
                <w:color w:val="333333"/>
                <w:sz w:val="19"/>
                <w:szCs w:val="19"/>
              </w:rPr>
              <w:t xml:space="preserve">How it works</w:t>
            </w:r>
          </w:p>
          <w:p>
            <w:pPr>
              <w:spacing w:after="100" w:before="0"/>
              <w:jc w:val="both"/>
            </w:pPr>
            <w:r>
              <w:rPr>
                <w:rFonts w:ascii="Arial" w:cs="Arial" w:eastAsia="Arial" w:hAnsi="Arial"/>
                <w:sz w:val="21"/>
                <w:szCs w:val="21"/>
              </w:rPr>
              <w:t xml:space="preserve">Members who own property — or who will inherit property — can donate or sell it below market value to a HAC-ES Community Land Trust (CLT) subsidiary or a partner CLT. The land trust holds the land permanently in the public trust; an affordable homeowner or renter holds the building. The donor receives a charitable tax deduction for the below-market gift, retains a life tenancy option if desired, and the property is permanently removed from the speculative real estate market. Over time the CLT builds a portfolio of permanently affordable housing available to HAC-ES members at community land trust lease rates — typically 25–40% below market rent.</w:t>
            </w:r>
          </w:p>
          <w:p>
            <w:pPr>
              <w:spacing w:after="100" w:before="0"/>
            </w:pPr>
            <w:r>
              <w:rPr>
                <w:rFonts w:ascii="Arial" w:cs="Arial" w:eastAsia="Arial" w:hAnsi="Arial"/>
                <w:b/>
                <w:bCs/>
                <w:color w:val="555555"/>
                <w:sz w:val="19"/>
                <w:szCs w:val="19"/>
              </w:rPr>
              <w:t xml:space="preserve">Legal structure:  </w:t>
            </w:r>
            <w:r>
              <w:rPr>
                <w:rFonts w:ascii="Arial" w:cs="Arial" w:eastAsia="Arial" w:hAnsi="Arial"/>
                <w:i/>
                <w:iCs/>
                <w:color w:val="555555"/>
                <w:sz w:val="19"/>
                <w:szCs w:val="19"/>
              </w:rPr>
              <w:t xml:space="preserve">HAC-ES may establish a CLT subsidiary as a 501(c)(3) public charity, or partner with an existing CLT in Lane County. Property contributions are governed by a Land Donation Agreement specifying the terms of contribution, life tenancy provisions, and the permanent affordability covenant that runs with the land. The donor's tax deduction equals the difference between the property's appraised fair market value and any below-market sale price — a qualified appraisal is required by the IRS. Oregon CLT law is governed by ORS 94.994.</w:t>
            </w:r>
          </w:p>
          <w:p>
            <w:pPr>
              <w:spacing w:after="0" w:before="0"/>
            </w:pPr>
            <w:r>
              <w:rPr>
                <w:rFonts w:ascii="Arial" w:cs="Arial" w:eastAsia="Arial" w:hAnsi="Arial"/>
                <w:b/>
                <w:bCs/>
                <w:color w:val="B7410E"/>
                <w:sz w:val="19"/>
                <w:szCs w:val="19"/>
              </w:rPr>
              <w:t xml:space="preserve">Example:  </w:t>
            </w:r>
            <w:r>
              <w:rPr>
                <w:rFonts w:ascii="Arial" w:cs="Arial" w:eastAsia="Arial" w:hAnsi="Arial"/>
                <w:color w:val="444444"/>
                <w:sz w:val="19"/>
                <w:szCs w:val="19"/>
              </w:rPr>
              <w:t xml:space="preserve">A member who owns a rental property valued at $450,000 with no mortgage donates it to the HAC-ES Community Land Trust. They receive a charitable deduction of $450,000, saving approximately $99,000–$167,000 in federal income tax depending on their bracket. The property is converted to permanently affordable housing. Two HAC-ES Individual Member families are housed at below-market rates for generations. The property never returns to the speculative market.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6B4A" w:sz="3"/>
              <w:left w:val="single" w:color="1B6B4A" w:sz="3"/>
              <w:bottom w:val="single" w:color="CCCCCC" w:sz="1"/>
              <w:right w:val="single" w:color="CCCCCC" w:sz="1"/>
            </w:tcBorders>
            <w:shd w:fill="E1F5EE" w:val="clear"/>
            <w:tcMar>
              <w:top w:type="dxa" w:w="120"/>
              <w:left w:type="dxa" w:w="200"/>
              <w:bottom w:type="dxa" w:w="0"/>
              <w:right w:type="dxa" w:w="200"/>
            </w:tcMar>
          </w:tcPr>
          <w:p>
            <w:pPr>
              <w:spacing w:after="0" w:before="0"/>
            </w:pPr>
            <w:r>
              <w:rPr>
                <w:rFonts w:ascii="Arial" w:cs="Arial" w:eastAsia="Arial" w:hAnsi="Arial"/>
                <w:b/>
                <w:bCs/>
                <w:caps/>
                <w:color w:val="1B6B4A"/>
                <w:sz w:val="18"/>
                <w:szCs w:val="18"/>
              </w:rPr>
              <w:t xml:space="preserve">MECHANISM 5  </w:t>
            </w:r>
            <w:r>
              <w:rPr>
                <w:rFonts w:ascii="Arial" w:cs="Arial" w:eastAsia="Arial" w:hAnsi="Arial"/>
                <w:b/>
                <w:bCs/>
                <w:color w:val="1B6B4A"/>
                <w:sz w:val="24"/>
                <w:szCs w:val="24"/>
              </w:rPr>
              <w:t xml:space="preserve">Cooperative Equity Stakes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50" w:before="0"/>
            </w:pPr>
            <w:r>
              <w:rPr>
                <w:rFonts w:ascii="Arial" w:cs="Arial" w:eastAsia="Arial" w:hAnsi="Arial"/>
                <w:b/>
                <w:bCs/>
                <w:color w:val="333333"/>
                <w:sz w:val="19"/>
                <w:szCs w:val="19"/>
              </w:rPr>
              <w:t xml:space="preserve">How it works</w:t>
            </w:r>
          </w:p>
          <w:p>
            <w:pPr>
              <w:spacing w:after="100" w:before="0"/>
              <w:jc w:val="both"/>
            </w:pPr>
            <w:r>
              <w:rPr>
                <w:rFonts w:ascii="Arial" w:cs="Arial" w:eastAsia="Arial" w:hAnsi="Arial"/>
                <w:sz w:val="21"/>
                <w:szCs w:val="21"/>
              </w:rPr>
              <w:t xml:space="preserve">Organizational Members who are businesses can contribute equity — not cash — by granting HAC-ES a small ownership stake of 1–5% in their enterprise. HAC-ES receives a proportional share of future profits, which flow directly into the Human Asset Fund. The business receives full cooperative network benefits, HAIS platform access, preferential membership rates, and a founding partner relationship that strengthens its community identity and customer loyalty. This is the model Mondragon's cooperative bank (Caja Laboral) used to build its capital base — not by taking deposits but by holding equity stakes in the cooperatives it served and incubated.</w:t>
            </w:r>
          </w:p>
          <w:p>
            <w:pPr>
              <w:spacing w:after="100" w:before="0"/>
            </w:pPr>
            <w:r>
              <w:rPr>
                <w:rFonts w:ascii="Arial" w:cs="Arial" w:eastAsia="Arial" w:hAnsi="Arial"/>
                <w:b/>
                <w:bCs/>
                <w:color w:val="555555"/>
                <w:sz w:val="19"/>
                <w:szCs w:val="19"/>
              </w:rPr>
              <w:t xml:space="preserve">Legal structure:  </w:t>
            </w:r>
            <w:r>
              <w:rPr>
                <w:rFonts w:ascii="Arial" w:cs="Arial" w:eastAsia="Arial" w:hAnsi="Arial"/>
                <w:i/>
                <w:iCs/>
                <w:color w:val="555555"/>
                <w:sz w:val="19"/>
                <w:szCs w:val="19"/>
              </w:rPr>
              <w:t xml:space="preserve">Membership interest in an LLC (governed by the operating agreement) or stock in a corporation (requires board approval and may have right-of-first-refusal provisions). The equity stake is documented in the Organizational Membership Agreement with a separate Equity Contribution Addendum specifying the percentage, profit distribution schedule, and exit rights. HAC-ES's equity stake is typically non-voting and non-controlling — the business retains full operational autonomy. HAIS tracks distributions and reports them in the annual Transparency Report.</w:t>
            </w:r>
          </w:p>
          <w:p>
            <w:pPr>
              <w:spacing w:after="0" w:before="0"/>
            </w:pPr>
            <w:r>
              <w:rPr>
                <w:rFonts w:ascii="Arial" w:cs="Arial" w:eastAsia="Arial" w:hAnsi="Arial"/>
                <w:b/>
                <w:bCs/>
                <w:color w:val="1B6B4A"/>
                <w:sz w:val="19"/>
                <w:szCs w:val="19"/>
              </w:rPr>
              <w:t xml:space="preserve">Example:  </w:t>
            </w:r>
            <w:r>
              <w:rPr>
                <w:rFonts w:ascii="Arial" w:cs="Arial" w:eastAsia="Arial" w:hAnsi="Arial"/>
                <w:color w:val="444444"/>
                <w:sz w:val="19"/>
                <w:szCs w:val="19"/>
              </w:rPr>
              <w:t xml:space="preserve">A worker cooperative with $800,000 in annual revenue grants HAC-ES a 3% equity stake. In a profitable year with $80,000 in net income, HAC-ES receives $2,400 — modest individually. But if 20 Organizational Members each contribute a 3% stake in businesses averaging $500,000 revenue and 10% net margins, the annual equity distributions to the Human Asset Fund total approximately $30,000 — growing as member businesses grow.</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888780" w:sz="3"/>
              <w:left w:val="single" w:color="888780" w:sz="3"/>
              <w:bottom w:val="single" w:color="CCCCCC" w:sz="1"/>
              <w:right w:val="single" w:color="CCCCCC" w:sz="1"/>
            </w:tcBorders>
            <w:shd w:fill="F1EFE8" w:val="clear"/>
            <w:tcMar>
              <w:top w:type="dxa" w:w="120"/>
              <w:left w:type="dxa" w:w="200"/>
              <w:bottom w:type="dxa" w:w="0"/>
              <w:right w:type="dxa" w:w="200"/>
            </w:tcMar>
          </w:tcPr>
          <w:p>
            <w:pPr>
              <w:spacing w:after="0" w:before="0"/>
            </w:pPr>
            <w:r>
              <w:rPr>
                <w:rFonts w:ascii="Arial" w:cs="Arial" w:eastAsia="Arial" w:hAnsi="Arial"/>
                <w:b/>
                <w:bCs/>
                <w:caps/>
                <w:color w:val="888780"/>
                <w:sz w:val="18"/>
                <w:szCs w:val="18"/>
              </w:rPr>
              <w:t xml:space="preserve">MECHANISM 6  </w:t>
            </w:r>
            <w:r>
              <w:rPr>
                <w:rFonts w:ascii="Arial" w:cs="Arial" w:eastAsia="Arial" w:hAnsi="Arial"/>
                <w:b/>
                <w:bCs/>
                <w:color w:val="888780"/>
                <w:sz w:val="24"/>
                <w:szCs w:val="24"/>
              </w:rPr>
              <w:t xml:space="preserve">Appreciated Securities Donation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50" w:before="0"/>
            </w:pPr>
            <w:r>
              <w:rPr>
                <w:rFonts w:ascii="Arial" w:cs="Arial" w:eastAsia="Arial" w:hAnsi="Arial"/>
                <w:b/>
                <w:bCs/>
                <w:color w:val="333333"/>
                <w:sz w:val="19"/>
                <w:szCs w:val="19"/>
              </w:rPr>
              <w:t xml:space="preserve">How it works</w:t>
            </w:r>
          </w:p>
          <w:p>
            <w:pPr>
              <w:spacing w:after="100" w:before="0"/>
              <w:jc w:val="both"/>
            </w:pPr>
            <w:r>
              <w:rPr>
                <w:rFonts w:ascii="Arial" w:cs="Arial" w:eastAsia="Arial" w:hAnsi="Arial"/>
                <w:sz w:val="21"/>
                <w:szCs w:val="21"/>
              </w:rPr>
              <w:t xml:space="preserve">Members with taxable investment portfolios — stocks, mutual funds, ETFs — can donate appreciated securities directly to HAC-ES's 501(c)(3) charitable vehicle (the HAC Global Foundation) rather than selling them and donating cash. This avoids capital gains tax on the appreciation entirely, and the donor receives a charitable deduction for the full fair market value at the time of donation. For members with significant portfolios, this is consistently the most tax-efficient form of charitable giving — often delivering 25–35% more effective value to the Cooperative per dollar of portfolio market value than a cash donation after taxes.</w:t>
            </w:r>
          </w:p>
          <w:p>
            <w:pPr>
              <w:spacing w:after="100" w:before="0"/>
            </w:pPr>
            <w:r>
              <w:rPr>
                <w:rFonts w:ascii="Arial" w:cs="Arial" w:eastAsia="Arial" w:hAnsi="Arial"/>
                <w:b/>
                <w:bCs/>
                <w:color w:val="555555"/>
                <w:sz w:val="19"/>
                <w:szCs w:val="19"/>
              </w:rPr>
              <w:t xml:space="preserve">Legal structure:  </w:t>
            </w:r>
            <w:r>
              <w:rPr>
                <w:rFonts w:ascii="Arial" w:cs="Arial" w:eastAsia="Arial" w:hAnsi="Arial"/>
                <w:i/>
                <w:iCs/>
                <w:color w:val="555555"/>
                <w:sz w:val="19"/>
                <w:szCs w:val="19"/>
              </w:rPr>
              <w:t xml:space="preserve">Requires HAC-ES to have 501(c)(3) status, either directly or through a fiscal sponsor or the HAC Global Foundation. Securities are transferred directly from the donor's brokerage account to the Cooperative's brokerage account — no sale occurs in the donor's hands. The Cooperative then liquidates the securities and transfers proceeds to the Human Asset Fund. IRS Form 8283 is required for donations over $500. A qualified appraisal is required for non-publicly-traded securities over $5,000.</w:t>
            </w:r>
          </w:p>
          <w:p>
            <w:pPr>
              <w:spacing w:after="0" w:before="0"/>
            </w:pPr>
            <w:r>
              <w:rPr>
                <w:rFonts w:ascii="Arial" w:cs="Arial" w:eastAsia="Arial" w:hAnsi="Arial"/>
                <w:b/>
                <w:bCs/>
                <w:color w:val="888780"/>
                <w:sz w:val="19"/>
                <w:szCs w:val="19"/>
              </w:rPr>
              <w:t xml:space="preserve">Example:  </w:t>
            </w:r>
            <w:r>
              <w:rPr>
                <w:rFonts w:ascii="Arial" w:cs="Arial" w:eastAsia="Arial" w:hAnsi="Arial"/>
                <w:color w:val="444444"/>
                <w:sz w:val="19"/>
                <w:szCs w:val="19"/>
              </w:rPr>
              <w:t xml:space="preserve">A member holds 500 shares of stock purchased at $20/share ($10,000 cost basis), now worth $60/share ($30,000 value). If they sell and donate cash, they pay capital gains tax on $20,000 of gain (approximately $3,000–$4,000 at 15–20% rate) and donate $26,000–$27,000 after tax. If they donate the shares directly, the Cooperative receives the full $30,000, the member avoids $3,000–$4,000 in capital gains tax, and receives a $30,000 charitable deduction. Net benefit to HAC-ES: $3,000–$4,000 more per donation.</w:t>
            </w:r>
          </w:p>
        </w:tc>
      </w:tr>
    </w:tbl>
    <w:p>
      <w:pPr>
        <w:spacing w:after="60" w:before="60"/>
      </w:pPr>
      <w:r>
        <w:t xml:space="preserve"/>
      </w:r>
    </w:p>
    <w:p>
      <w:r>
        <w:br w:type="page"/>
      </w:r>
    </w:p>
    <w:p>
      <w:pPr>
        <w:pBdr>
          <w:bottom w:val="single" w:color="1B4F8A" w:sz="6" w:space="4"/>
        </w:pBdr>
        <w:spacing w:after="200" w:before="400"/>
      </w:pPr>
      <w:r>
        <w:rPr>
          <w:rFonts w:ascii="Arial" w:cs="Arial" w:eastAsia="Arial" w:hAnsi="Arial"/>
          <w:b/>
          <w:bCs/>
          <w:color w:val="1B4F8A"/>
          <w:sz w:val="32"/>
          <w:szCs w:val="32"/>
        </w:rPr>
        <w:t xml:space="preserve">THE ASSET LEVERAGE STACK</w:t>
      </w:r>
    </w:p>
    <w:p>
      <w:pPr>
        <w:spacing w:after="80" w:before="80"/>
        <w:jc w:val="both"/>
      </w:pPr>
      <w:r>
        <w:rPr>
          <w:rFonts w:ascii="Arial" w:cs="Arial" w:eastAsia="Arial" w:hAnsi="Arial"/>
          <w:sz w:val="22"/>
          <w:szCs w:val="22"/>
        </w:rPr>
        <w:t xml:space="preserve">Different asset types produce different leverage ratios — the ratio of deployable community capital to the value of the member's contribution or pledge. The collateral mechanism produces the highest leverage because it backs borrowed capital rather than contributing directly. The community land trust produces infinite leverage over time because the asset's community benefit compounds permanently.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2200"/>
        <w:gridCol w:w="2160"/>
      </w:tblGrid>
      <w:tr>
        <w:tc>
          <w:tcPr>
            <w:tcW w:type="dxa" w:w="2200"/>
            <w:tcBorders>
              <w:top w:val="single" w:color="1B4F8A" w:sz="2"/>
              <w:left w:val="single" w:color="1B4F8A" w:sz="2"/>
              <w:bottom w:val="single" w:color="1B4F8A" w:sz="2"/>
              <w:right w:val="single" w:color="1B4F8A" w:sz="2"/>
            </w:tcBorders>
            <w:shd w:fill="1B4F8A" w:val="clear"/>
            <w:tcMar>
              <w:top w:type="dxa" w:w="80"/>
              <w:left w:type="dxa" w:w="120"/>
              <w:bottom w:type="dxa" w:w="80"/>
              <w:right w:type="dxa" w:w="120"/>
            </w:tcMar>
          </w:tcPr>
          <w:p>
            <w:r>
              <w:rPr>
                <w:rFonts w:ascii="Arial" w:cs="Arial" w:eastAsia="Arial" w:hAnsi="Arial"/>
                <w:b/>
                <w:bCs/>
                <w:color w:val="FFFFFF"/>
                <w:sz w:val="19"/>
                <w:szCs w:val="19"/>
              </w:rPr>
              <w:t xml:space="preserve">Asset type</w:t>
            </w:r>
          </w:p>
        </w:tc>
        <w:tc>
          <w:tcPr>
            <w:tcW w:type="dxa" w:w="2800"/>
            <w:tcBorders>
              <w:top w:val="single" w:color="1B4F8A" w:sz="2"/>
              <w:left w:val="single" w:color="1B4F8A" w:sz="2"/>
              <w:bottom w:val="single" w:color="1B4F8A" w:sz="2"/>
              <w:right w:val="single" w:color="1B4F8A" w:sz="2"/>
            </w:tcBorders>
            <w:shd w:fill="1B4F8A" w:val="clear"/>
            <w:tcMar>
              <w:top w:type="dxa" w:w="80"/>
              <w:left w:type="dxa" w:w="120"/>
              <w:bottom w:type="dxa" w:w="80"/>
              <w:right w:type="dxa" w:w="120"/>
            </w:tcMar>
          </w:tcPr>
          <w:p>
            <w:r>
              <w:rPr>
                <w:rFonts w:ascii="Arial" w:cs="Arial" w:eastAsia="Arial" w:hAnsi="Arial"/>
                <w:b/>
                <w:bCs/>
                <w:color w:val="FFFFFF"/>
                <w:sz w:val="19"/>
                <w:szCs w:val="19"/>
              </w:rPr>
              <w:t xml:space="preserve">Mechanism</w:t>
            </w:r>
          </w:p>
        </w:tc>
        <w:tc>
          <w:tcPr>
            <w:tcW w:type="dxa" w:w="2200"/>
            <w:tcBorders>
              <w:top w:val="single" w:color="1B4F8A" w:sz="2"/>
              <w:left w:val="single" w:color="1B4F8A" w:sz="2"/>
              <w:bottom w:val="single" w:color="1B4F8A" w:sz="2"/>
              <w:right w:val="single" w:color="1B4F8A" w:sz="2"/>
            </w:tcBorders>
            <w:shd w:fill="1B4F8A" w:val="clear"/>
            <w:tcMar>
              <w:top w:type="dxa" w:w="80"/>
              <w:left w:type="dxa" w:w="120"/>
              <w:bottom w:type="dxa" w:w="80"/>
              <w:right w:type="dxa" w:w="120"/>
            </w:tcMar>
          </w:tcPr>
          <w:p>
            <w:r>
              <w:rPr>
                <w:rFonts w:ascii="Arial" w:cs="Arial" w:eastAsia="Arial" w:hAnsi="Arial"/>
                <w:b/>
                <w:bCs/>
                <w:color w:val="FFFFFF"/>
                <w:sz w:val="19"/>
                <w:szCs w:val="19"/>
              </w:rPr>
              <w:t xml:space="preserve">Leverage ratio</w:t>
            </w:r>
          </w:p>
        </w:tc>
        <w:tc>
          <w:tcPr>
            <w:tcW w:type="dxa" w:w="2160"/>
            <w:tcBorders>
              <w:top w:val="single" w:color="1B4F8A" w:sz="2"/>
              <w:left w:val="single" w:color="1B4F8A" w:sz="2"/>
              <w:bottom w:val="single" w:color="1B4F8A" w:sz="2"/>
              <w:right w:val="single" w:color="1B4F8A" w:sz="2"/>
            </w:tcBorders>
            <w:shd w:fill="1B4F8A" w:val="clear"/>
            <w:tcMar>
              <w:top w:type="dxa" w:w="80"/>
              <w:left w:type="dxa" w:w="120"/>
              <w:bottom w:type="dxa" w:w="80"/>
              <w:right w:type="dxa" w:w="120"/>
            </w:tcMar>
          </w:tcPr>
          <w:p>
            <w:r>
              <w:rPr>
                <w:rFonts w:ascii="Arial" w:cs="Arial" w:eastAsia="Arial" w:hAnsi="Arial"/>
                <w:b/>
                <w:bCs/>
                <w:color w:val="FFFFFF"/>
                <w:sz w:val="19"/>
                <w:szCs w:val="19"/>
              </w:rPr>
              <w:t xml:space="preserve">Legal complexity</w:t>
            </w:r>
          </w:p>
        </w:tc>
      </w:tr>
      <w:tr>
        <w:tc>
          <w:tcPr>
            <w:tcW w:type="dxa" w:w="220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left"/>
            </w:pPr>
            <w:r>
              <w:rPr>
                <w:rFonts w:ascii="Arial" w:cs="Arial" w:eastAsia="Arial" w:hAnsi="Arial"/>
                <w:b/>
                <w:bCs/>
                <w:sz w:val="19"/>
                <w:szCs w:val="19"/>
              </w:rPr>
              <w:t xml:space="preserve">Liquid savings</w:t>
            </w:r>
          </w:p>
        </w:tc>
        <w:tc>
          <w:tcPr>
            <w:tcW w:type="dxa" w:w="280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Member Loan Fund</w:t>
            </w:r>
          </w:p>
        </w:tc>
        <w:tc>
          <w:tcPr>
            <w:tcW w:type="dxa" w:w="220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center"/>
            </w:pPr>
            <w:r>
              <w:rPr>
                <w:rFonts w:ascii="Arial" w:cs="Arial" w:eastAsia="Arial" w:hAnsi="Arial"/>
                <w:b w:val="false"/>
                <w:bCs w:val="false"/>
                <w:sz w:val="19"/>
                <w:szCs w:val="19"/>
              </w:rPr>
              <w:t xml:space="preserve">1 : 1</w:t>
            </w:r>
          </w:p>
        </w:tc>
        <w:tc>
          <w:tcPr>
            <w:tcW w:type="dxa" w:w="216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Low — promissory note only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sz w:val="19"/>
                <w:szCs w:val="19"/>
              </w:rPr>
              <w:t xml:space="preserve">Liquid savings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Community Investment Notes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sz w:val="19"/>
                <w:szCs w:val="19"/>
              </w:rPr>
              <w:t xml:space="preserve">1 : 1.5 (with matching grants)</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Medium — PPM required</w:t>
            </w:r>
          </w:p>
        </w:tc>
      </w:tr>
      <w:tr>
        <w:tc>
          <w:tcPr>
            <w:tcW w:type="dxa" w:w="220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left"/>
            </w:pPr>
            <w:r>
              <w:rPr>
                <w:rFonts w:ascii="Arial" w:cs="Arial" w:eastAsia="Arial" w:hAnsi="Arial"/>
                <w:b/>
                <w:bCs/>
                <w:sz w:val="19"/>
                <w:szCs w:val="19"/>
              </w:rPr>
              <w:t xml:space="preserve">Home equity</w:t>
            </w:r>
          </w:p>
        </w:tc>
        <w:tc>
          <w:tcPr>
            <w:tcW w:type="dxa" w:w="280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Collateral pledge</w:t>
            </w:r>
          </w:p>
        </w:tc>
        <w:tc>
          <w:tcPr>
            <w:tcW w:type="dxa" w:w="220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center"/>
            </w:pPr>
            <w:r>
              <w:rPr>
                <w:rFonts w:ascii="Arial" w:cs="Arial" w:eastAsia="Arial" w:hAnsi="Arial"/>
                <w:b w:val="false"/>
                <w:bCs w:val="false"/>
                <w:sz w:val="19"/>
                <w:szCs w:val="19"/>
              </w:rPr>
              <w:t xml:space="preserve">1 : 5 to 1 : 10</w:t>
            </w:r>
          </w:p>
        </w:tc>
        <w:tc>
          <w:tcPr>
            <w:tcW w:type="dxa" w:w="216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Medium-High — lien agreement + lender coordination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sz w:val="19"/>
                <w:szCs w:val="19"/>
              </w:rPr>
              <w:t xml:space="preserve">Investment portfolio</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Appreciated securities donation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sz w:val="19"/>
                <w:szCs w:val="19"/>
              </w:rPr>
              <w:t xml:space="preserve">1 : 1.3 (tax benefit amplifies)</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Low — brokerage transfer form</w:t>
            </w:r>
          </w:p>
        </w:tc>
      </w:tr>
      <w:tr>
        <w:tc>
          <w:tcPr>
            <w:tcW w:type="dxa" w:w="220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left"/>
            </w:pPr>
            <w:r>
              <w:rPr>
                <w:rFonts w:ascii="Arial" w:cs="Arial" w:eastAsia="Arial" w:hAnsi="Arial"/>
                <w:b/>
                <w:bCs/>
                <w:sz w:val="19"/>
                <w:szCs w:val="19"/>
              </w:rPr>
              <w:t xml:space="preserve">Real property</w:t>
            </w:r>
          </w:p>
        </w:tc>
        <w:tc>
          <w:tcPr>
            <w:tcW w:type="dxa" w:w="280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Community Land Trust contribution</w:t>
            </w:r>
          </w:p>
        </w:tc>
        <w:tc>
          <w:tcPr>
            <w:tcW w:type="dxa" w:w="220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center"/>
            </w:pPr>
            <w:r>
              <w:rPr>
                <w:rFonts w:ascii="Arial" w:cs="Arial" w:eastAsia="Arial" w:hAnsi="Arial"/>
                <w:b w:val="false"/>
                <w:bCs w:val="false"/>
                <w:sz w:val="19"/>
                <w:szCs w:val="19"/>
              </w:rPr>
              <w:t xml:space="preserve">1 : ∞ (permanent)</w:t>
            </w:r>
          </w:p>
        </w:tc>
        <w:tc>
          <w:tcPr>
            <w:tcW w:type="dxa" w:w="2160"/>
            <w:tcBorders>
              <w:top w:val="single" w:color="CCCCCC" w:sz="1"/>
              <w:left w:val="single" w:color="CCCCCC" w:sz="1"/>
              <w:bottom w:val="single" w:color="CCCCCC" w:sz="1"/>
              <w:right w:val="single" w:color="CCCCCC" w:sz="1"/>
            </w:tcBorders>
            <w:shd w:fill="F7FB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High — CLT legal structure + appraisal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sz w:val="19"/>
                <w:szCs w:val="19"/>
              </w:rPr>
              <w:t xml:space="preserve">Business equity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Cooperative equity stake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sz w:val="19"/>
                <w:szCs w:val="19"/>
              </w:rPr>
              <w:t xml:space="preserve">Variable — share of ongoing profits</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19"/>
                <w:szCs w:val="19"/>
              </w:rPr>
              <w:t xml:space="preserve">Medium — equity agreement</w:t>
            </w:r>
          </w:p>
        </w:tc>
      </w:tr>
    </w:tbl>
    <w:p>
      <w:pPr>
        <w:spacing w:after="60" w:before="60"/>
      </w:pPr>
      <w:r>
        <w:t xml:space="preserve"/>
      </w:r>
    </w:p>
    <w:p>
      <w:pPr>
        <w:spacing w:after="80" w:before="80"/>
        <w:jc w:val="both"/>
      </w:pPr>
      <w:r>
        <w:rPr>
          <w:rFonts w:ascii="Arial" w:cs="Arial" w:eastAsia="Arial" w:hAnsi="Arial"/>
          <w:sz w:val="22"/>
          <w:szCs w:val="22"/>
        </w:rPr>
        <w:t xml:space="preserve">The collateral pledge mechanism is the most powerful in the short term. A group of founding homeowners each pledging $50,000 in equity could collectively back a $500,000–$1,000,000 line of credit from OCCU, giving HAC-ES 5–10x the deployable capital of their individual pledges combined. No cash changes hands. No assets are transferred. The pledge simply makes the Cooperative more creditworthy in the eyes of institutional lenders.</w:t>
      </w:r>
    </w:p>
    <w:p>
      <w:pPr>
        <w:spacing w:after="60" w:before="60"/>
      </w:pPr>
      <w:r>
        <w:t xml:space="preserve"/>
      </w:r>
    </w:p>
    <w:p>
      <w:r>
        <w:br w:type="page"/>
      </w:r>
    </w:p>
    <w:p>
      <w:pPr>
        <w:pBdr>
          <w:bottom w:val="single" w:color="1B4F8A" w:sz="6" w:space="4"/>
        </w:pBdr>
        <w:spacing w:after="200" w:before="400"/>
      </w:pPr>
      <w:r>
        <w:rPr>
          <w:rFonts w:ascii="Arial" w:cs="Arial" w:eastAsia="Arial" w:hAnsi="Arial"/>
          <w:b/>
          <w:bCs/>
          <w:color w:val="1B4F8A"/>
          <w:sz w:val="32"/>
          <w:szCs w:val="32"/>
        </w:rPr>
        <w:t xml:space="preserve">THE HAIS MEMBER ASSET LEVERAGE PROFILE</w:t>
      </w:r>
    </w:p>
    <w:p>
      <w:pPr>
        <w:spacing w:after="80" w:before="80"/>
        <w:jc w:val="both"/>
      </w:pPr>
      <w:r>
        <w:rPr>
          <w:rFonts w:ascii="Arial" w:cs="Arial" w:eastAsia="Arial" w:hAnsi="Arial"/>
          <w:sz w:val="22"/>
          <w:szCs w:val="22"/>
        </w:rPr>
        <w:t xml:space="preserve">This is precisely where the HAIS adds value that no human administrator could match at scale. Rather than managing asset leverage relationships through spreadsheets and manual tracking, the HAIS maintains a complete, real-time view of the Cooperative's aggregate asset base and its deployment.</w:t>
      </w:r>
    </w:p>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What HAIS Tracks</w:t>
      </w:r>
    </w:p>
    <w:p>
      <w:pPr>
        <w:pStyle w:val="ListParagraph"/>
        <w:numPr>
          <w:ilvl w:val="0"/>
          <w:numId w:val="2"/>
        </w:numPr>
        <w:spacing w:after="60" w:before="60"/>
      </w:pPr>
      <w:r>
        <w:rPr>
          <w:rFonts w:ascii="Arial" w:cs="Arial" w:eastAsia="Arial" w:hAnsi="Arial"/>
          <w:sz w:val="22"/>
          <w:szCs w:val="22"/>
        </w:rPr>
        <w:t xml:space="preserve">Each member's Asset Leverage Profile: what mechanisms they have enrolled in, the current value of their contributions or pledges, and the status of any active notes, loans, or equity stakes</w:t>
      </w:r>
    </w:p>
    <w:p>
      <w:pPr>
        <w:pStyle w:val="ListParagraph"/>
        <w:numPr>
          <w:ilvl w:val="0"/>
          <w:numId w:val="2"/>
        </w:numPr>
        <w:spacing w:after="60" w:before="60"/>
      </w:pPr>
      <w:r>
        <w:rPr>
          <w:rFonts w:ascii="Arial" w:cs="Arial" w:eastAsia="Arial" w:hAnsi="Arial"/>
          <w:sz w:val="22"/>
          <w:szCs w:val="22"/>
        </w:rPr>
        <w:t xml:space="preserve">The Cooperative's aggregate collateral pool: total pledged equity across all member collateral pledges, updated quarterly as property values change</w:t>
      </w:r>
    </w:p>
    <w:p>
      <w:pPr>
        <w:pStyle w:val="ListParagraph"/>
        <w:numPr>
          <w:ilvl w:val="0"/>
          <w:numId w:val="2"/>
        </w:numPr>
        <w:spacing w:after="60" w:before="60"/>
      </w:pPr>
      <w:r>
        <w:rPr>
          <w:rFonts w:ascii="Arial" w:cs="Arial" w:eastAsia="Arial" w:hAnsi="Arial"/>
          <w:sz w:val="22"/>
          <w:szCs w:val="22"/>
        </w:rPr>
        <w:t xml:space="preserve">The Member Loan Fund balance: total outstanding loans, interest accrued, scheduled maturities, and available deployable capital by priority tier</w:t>
      </w:r>
    </w:p>
    <w:p>
      <w:pPr>
        <w:pStyle w:val="ListParagraph"/>
        <w:numPr>
          <w:ilvl w:val="0"/>
          <w:numId w:val="2"/>
        </w:numPr>
        <w:spacing w:after="60" w:before="60"/>
      </w:pPr>
      <w:r>
        <w:rPr>
          <w:rFonts w:ascii="Arial" w:cs="Arial" w:eastAsia="Arial" w:hAnsi="Arial"/>
          <w:sz w:val="22"/>
          <w:szCs w:val="22"/>
        </w:rPr>
        <w:t xml:space="preserve">Community Investment Note register: all outstanding CINs, interest payment schedules, maturity dates, and automatic payment processing</w:t>
      </w:r>
    </w:p>
    <w:p>
      <w:pPr>
        <w:pStyle w:val="ListParagraph"/>
        <w:numPr>
          <w:ilvl w:val="0"/>
          <w:numId w:val="2"/>
        </w:numPr>
        <w:spacing w:after="60" w:before="60"/>
      </w:pPr>
      <w:r>
        <w:rPr>
          <w:rFonts w:ascii="Arial" w:cs="Arial" w:eastAsia="Arial" w:hAnsi="Arial"/>
          <w:sz w:val="22"/>
          <w:szCs w:val="22"/>
        </w:rPr>
        <w:t xml:space="preserve">Equity stake distributions: annual profit-sharing receipts from Organizational Member equity stakes, allocated to the Human Asset Fund</w:t>
      </w:r>
    </w:p>
    <w:p>
      <w:pPr>
        <w:pStyle w:val="ListParagraph"/>
        <w:numPr>
          <w:ilvl w:val="0"/>
          <w:numId w:val="2"/>
        </w:numPr>
        <w:spacing w:after="60" w:before="60"/>
      </w:pPr>
      <w:r>
        <w:rPr>
          <w:rFonts w:ascii="Arial" w:cs="Arial" w:eastAsia="Arial" w:hAnsi="Arial"/>
          <w:sz w:val="22"/>
          <w:szCs w:val="22"/>
        </w:rPr>
        <w:t xml:space="preserve">Securities donation pipeline: pending and completed securities transfers, proceeds received, and tax documentation generated</w:t>
      </w:r>
    </w:p>
    <w:p>
      <w:pPr>
        <w:pStyle w:val="ListParagraph"/>
        <w:numPr>
          <w:ilvl w:val="0"/>
          <w:numId w:val="2"/>
        </w:numPr>
        <w:spacing w:after="60" w:before="60"/>
      </w:pPr>
      <w:r>
        <w:rPr>
          <w:rFonts w:ascii="Arial" w:cs="Arial" w:eastAsia="Arial" w:hAnsi="Arial"/>
          <w:sz w:val="22"/>
          <w:szCs w:val="22"/>
        </w:rPr>
        <w:t xml:space="preserve">The Community Leverage Ratio: total deployable community capital enabled by member asset leverage divided by the total face value of member contributions — the headline metric of the program</w:t>
      </w:r>
    </w:p>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What HAIS Reports</w:t>
      </w:r>
    </w:p>
    <w:p>
      <w:pPr>
        <w:pStyle w:val="ListParagraph"/>
        <w:numPr>
          <w:ilvl w:val="0"/>
          <w:numId w:val="2"/>
        </w:numPr>
        <w:spacing w:after="60" w:before="60"/>
      </w:pPr>
      <w:r>
        <w:rPr>
          <w:rFonts w:ascii="Arial" w:cs="Arial" w:eastAsia="Arial" w:hAnsi="Arial"/>
          <w:sz w:val="22"/>
          <w:szCs w:val="22"/>
        </w:rPr>
        <w:t xml:space="preserve">Monthly Asset Leverage Dashboard published to all members: aggregate pool size, leverage ratio, capital deployed by priority tier, and return on community investment</w:t>
      </w:r>
    </w:p>
    <w:p>
      <w:pPr>
        <w:pStyle w:val="ListParagraph"/>
        <w:numPr>
          <w:ilvl w:val="0"/>
          <w:numId w:val="2"/>
        </w:numPr>
        <w:spacing w:after="60" w:before="60"/>
      </w:pPr>
      <w:r>
        <w:rPr>
          <w:rFonts w:ascii="Arial" w:cs="Arial" w:eastAsia="Arial" w:hAnsi="Arial"/>
          <w:sz w:val="22"/>
          <w:szCs w:val="22"/>
        </w:rPr>
        <w:t xml:space="preserve">Individual member Asset Leverage Statement: each member's personal contribution to the community capital pool and the estimated downstream impact of their leverage</w:t>
      </w:r>
    </w:p>
    <w:p>
      <w:pPr>
        <w:pStyle w:val="ListParagraph"/>
        <w:numPr>
          <w:ilvl w:val="0"/>
          <w:numId w:val="2"/>
        </w:numPr>
        <w:spacing w:after="60" w:before="60"/>
      </w:pPr>
      <w:r>
        <w:rPr>
          <w:rFonts w:ascii="Arial" w:cs="Arial" w:eastAsia="Arial" w:hAnsi="Arial"/>
          <w:sz w:val="22"/>
          <w:szCs w:val="22"/>
        </w:rPr>
        <w:t xml:space="preserve">Quarterly collateral pool assessment: updated property values for pledged real estate, triggering alerts if any pledge needs to be adjusted</w:t>
      </w:r>
    </w:p>
    <w:p>
      <w:pPr>
        <w:pStyle w:val="ListParagraph"/>
        <w:numPr>
          <w:ilvl w:val="0"/>
          <w:numId w:val="2"/>
        </w:numPr>
        <w:spacing w:after="60" w:before="60"/>
      </w:pPr>
      <w:r>
        <w:rPr>
          <w:rFonts w:ascii="Arial" w:cs="Arial" w:eastAsia="Arial" w:hAnsi="Arial"/>
          <w:sz w:val="22"/>
          <w:szCs w:val="22"/>
        </w:rPr>
        <w:t xml:space="preserve">Annual Tax Documentation: Form 1099-INT for Member Loan Fund interest, acknowledgment letters for CLT contributions and securities donations, and equity distribution statements</w:t>
      </w:r>
    </w:p>
    <w:p>
      <w:pPr>
        <w:pStyle w:val="ListParagraph"/>
        <w:numPr>
          <w:ilvl w:val="0"/>
          <w:numId w:val="2"/>
        </w:numPr>
        <w:spacing w:after="60" w:before="60"/>
      </w:pPr>
      <w:r>
        <w:rPr>
          <w:rFonts w:ascii="Arial" w:cs="Arial" w:eastAsia="Arial" w:hAnsi="Arial"/>
          <w:sz w:val="22"/>
          <w:szCs w:val="22"/>
        </w:rPr>
        <w:t xml:space="preserve">Founding Collateral Monitor: specific tracking of any founding member collateral pledges supporting institutional credit lines, with automatic release notification when the credit line is retired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BF3FB" w:val="clear"/>
            <w:tcMar>
              <w:top w:type="dxa" w:w="120"/>
              <w:left w:type="dxa" w:w="200"/>
              <w:bottom w:type="dxa" w:w="120"/>
              <w:right w:type="dxa" w:w="200"/>
            </w:tcMar>
          </w:tcPr>
          <w:p>
            <w:pPr>
              <w:spacing w:after="60" w:before="0"/>
            </w:pPr>
            <w:r>
              <w:rPr>
                <w:rFonts w:ascii="Arial" w:cs="Arial" w:eastAsia="Arial" w:hAnsi="Arial"/>
                <w:b/>
                <w:bCs/>
                <w:caps/>
                <w:color w:val="1B4F8A"/>
                <w:sz w:val="18"/>
                <w:szCs w:val="18"/>
              </w:rPr>
              <w:t xml:space="preserve">Community Leverage Ratio — The New Primary Economic Metric</w:t>
            </w:r>
          </w:p>
          <w:p>
            <w:pPr>
              <w:spacing w:after="0" w:before="0"/>
              <w:jc w:val="both"/>
            </w:pPr>
            <w:r>
              <w:rPr>
                <w:rFonts w:ascii="Arial" w:cs="Arial" w:eastAsia="Arial" w:hAnsi="Arial"/>
                <w:sz w:val="21"/>
                <w:szCs w:val="21"/>
              </w:rPr>
              <w:t xml:space="preserve">The Community Leverage Ratio (CLR) is HAC-ES's most powerful demonstration of the Market Humanist principle that inclusion creates growth. The CLR measures how much economic work the community's pooled assets are doing relative to their face value. A CLR of 5:1 means that for every dollar a member has committed through the Asset Leverage Program, five dollars of community benefit is being generated through deployments, matched grants, and Inclusion ROI multiplier effects. This ratio — published monthly on the Human Flourishing Dashboard — becomes the Cooperative's primary answer to the question: 'What is my membership actually doing?' The CLR is the proof that organizing assets cooperatively produces more human flourishing than holding them individually.</w:t>
            </w:r>
          </w:p>
        </w:tc>
      </w:tr>
    </w:tbl>
    <w:p>
      <w:pPr>
        <w:spacing w:after="60" w:before="60"/>
      </w:pPr>
      <w:r>
        <w:t xml:space="preserve"/>
      </w:r>
    </w:p>
    <w:p>
      <w:r>
        <w:br w:type="page"/>
      </w:r>
    </w:p>
    <w:p>
      <w:pPr>
        <w:pBdr>
          <w:bottom w:val="single" w:color="1B4F8A" w:sz="6" w:space="4"/>
        </w:pBdr>
        <w:spacing w:after="200" w:before="400"/>
      </w:pPr>
      <w:r>
        <w:rPr>
          <w:rFonts w:ascii="Arial" w:cs="Arial" w:eastAsia="Arial" w:hAnsi="Arial"/>
          <w:b/>
          <w:bCs/>
          <w:color w:val="1B4F8A"/>
          <w:sz w:val="32"/>
          <w:szCs w:val="32"/>
        </w:rPr>
        <w:t xml:space="preserve">INTEGRATION INTO GOVERNING DOCUMENTS</w:t>
      </w:r>
    </w:p>
    <w:p>
      <w:pPr>
        <w:spacing w:after="80" w:before="80"/>
        <w:jc w:val="both"/>
      </w:pPr>
      <w:r>
        <w:rPr>
          <w:rFonts w:ascii="Arial" w:cs="Arial" w:eastAsia="Arial" w:hAnsi="Arial"/>
          <w:sz w:val="22"/>
          <w:szCs w:val="22"/>
        </w:rPr>
        <w:t xml:space="preserve">The Member Asset Leverage Program requires the following additions to the HAC-ES Articles of Incorporation and Bylaws:</w:t>
      </w:r>
    </w:p>
    <w:p>
      <w:pPr>
        <w:spacing w:after="60" w:before="60"/>
      </w:pPr>
      <w:r>
        <w:t xml:space="preserve"/>
      </w:r>
    </w:p>
    <w:p>
      <w:pPr>
        <w:pBdr>
          <w:bottom w:val="single" w:color="DDDDDD" w:sz="2" w:space="2"/>
        </w:pBdr>
        <w:spacing w:after="100" w:before="300"/>
      </w:pPr>
      <w:r>
        <w:rPr>
          <w:rFonts w:ascii="Arial" w:cs="Arial" w:eastAsia="Arial" w:hAnsi="Arial"/>
          <w:b/>
          <w:bCs/>
          <w:color w:val="2E75B6"/>
          <w:sz w:val="26"/>
          <w:szCs w:val="26"/>
        </w:rPr>
        <w:t xml:space="preserve">Proposed New Bylaw Article — Member Asset Leverage Program</w:t>
      </w:r>
    </w:p>
    <w:p>
      <w:pPr>
        <w:spacing w:after="80" w:before="220"/>
      </w:pPr>
      <w:r>
        <w:rPr>
          <w:rFonts w:ascii="Arial" w:cs="Arial" w:eastAsia="Arial" w:hAnsi="Arial"/>
          <w:b/>
          <w:bCs/>
          <w:color w:val="1B4F8A"/>
          <w:sz w:val="23"/>
          <w:szCs w:val="23"/>
        </w:rPr>
        <w:t xml:space="preserve">Section 1. Establishment</w:t>
      </w:r>
    </w:p>
    <w:p>
      <w:pPr>
        <w:spacing w:after="80" w:before="80"/>
        <w:jc w:val="both"/>
      </w:pPr>
      <w:r>
        <w:rPr>
          <w:rFonts w:ascii="Arial" w:cs="Arial" w:eastAsia="Arial" w:hAnsi="Arial"/>
          <w:sz w:val="22"/>
          <w:szCs w:val="22"/>
        </w:rPr>
        <w:t xml:space="preserve">The Cooperative shall establish and administer a Member Asset Leverage Program (the 'Program') through which Individual and Organizational Members may voluntarily leverage personal and organizational assets in support of the Human Asset Fund and the Cooperative's mission. Participation in the Program is entirely voluntary and is not a condition of membership, good standing, or governance participation.</w:t>
      </w:r>
    </w:p>
    <w:p>
      <w:pPr>
        <w:spacing w:after="80" w:before="220"/>
      </w:pPr>
      <w:r>
        <w:rPr>
          <w:rFonts w:ascii="Arial" w:cs="Arial" w:eastAsia="Arial" w:hAnsi="Arial"/>
          <w:b/>
          <w:bCs/>
          <w:color w:val="1B4F8A"/>
          <w:sz w:val="23"/>
          <w:szCs w:val="23"/>
        </w:rPr>
        <w:t xml:space="preserve">Section 2. Mechanisms</w:t>
      </w:r>
    </w:p>
    <w:p>
      <w:pPr>
        <w:spacing w:after="80" w:before="80"/>
        <w:jc w:val="both"/>
      </w:pPr>
      <w:r>
        <w:rPr>
          <w:rFonts w:ascii="Arial" w:cs="Arial" w:eastAsia="Arial" w:hAnsi="Arial"/>
          <w:sz w:val="22"/>
          <w:szCs w:val="22"/>
        </w:rPr>
        <w:t xml:space="preserve">The Program shall offer six asset leverage mechanisms: (1) the Member Loan Fund; (2) Community Investment Notes; (3) Real Estate Equity Collateral Pledges; (4) Community Land Trust Property Contributions; (5) Cooperative Equity Stakes from Organizational Members; and (6) Appreciated Securities Donations to the HAC Global Foundation. The Governing Council may add, modify, or suspend any mechanism by a two-thirds vote, subject to applicable securities and tax law requirements.</w:t>
      </w:r>
    </w:p>
    <w:p>
      <w:pPr>
        <w:spacing w:after="80" w:before="220"/>
      </w:pPr>
      <w:r>
        <w:rPr>
          <w:rFonts w:ascii="Arial" w:cs="Arial" w:eastAsia="Arial" w:hAnsi="Arial"/>
          <w:b/>
          <w:bCs/>
          <w:color w:val="1B4F8A"/>
          <w:sz w:val="23"/>
          <w:szCs w:val="23"/>
        </w:rPr>
        <w:t xml:space="preserve">Section 3. Legal Compliance</w:t>
      </w:r>
    </w:p>
    <w:p>
      <w:pPr>
        <w:spacing w:after="80" w:before="80"/>
        <w:jc w:val="both"/>
      </w:pPr>
      <w:r>
        <w:rPr>
          <w:rFonts w:ascii="Arial" w:cs="Arial" w:eastAsia="Arial" w:hAnsi="Arial"/>
          <w:sz w:val="22"/>
          <w:szCs w:val="22"/>
        </w:rPr>
        <w:t xml:space="preserve">All mechanisms shall be structured and administered in compliance with applicable Oregon and federal securities law, tax law, and cooperative law. The Governing Council shall retain qualified legal counsel before implementing any mechanism involving securities issuance or real property transactions. The HAIS shall maintain complete records of all Program transactions and generate required tax documentation for all participating members.</w:t>
      </w:r>
    </w:p>
    <w:p>
      <w:pPr>
        <w:spacing w:after="80" w:before="220"/>
      </w:pPr>
      <w:r>
        <w:rPr>
          <w:rFonts w:ascii="Arial" w:cs="Arial" w:eastAsia="Arial" w:hAnsi="Arial"/>
          <w:b/>
          <w:bCs/>
          <w:color w:val="1B4F8A"/>
          <w:sz w:val="23"/>
          <w:szCs w:val="23"/>
        </w:rPr>
        <w:t xml:space="preserve">Section 4. HAIS Administration</w:t>
      </w:r>
    </w:p>
    <w:p>
      <w:pPr>
        <w:spacing w:after="80" w:before="80"/>
        <w:jc w:val="both"/>
      </w:pPr>
      <w:r>
        <w:rPr>
          <w:rFonts w:ascii="Arial" w:cs="Arial" w:eastAsia="Arial" w:hAnsi="Arial"/>
          <w:sz w:val="22"/>
          <w:szCs w:val="22"/>
        </w:rPr>
        <w:t xml:space="preserve">The HAIS shall maintain the Member Asset Leverage Profile for each participating member, administer the Member Loan Fund and Community Investment Note payment schedules, monitor the aggregate collateral pool, and publish the Community Leverage Ratio in the monthly Human Flourishing Dashboard.</w:t>
      </w:r>
    </w:p>
    <w:p>
      <w:pPr>
        <w:spacing w:after="80" w:before="220"/>
      </w:pPr>
      <w:r>
        <w:rPr>
          <w:rFonts w:ascii="Arial" w:cs="Arial" w:eastAsia="Arial" w:hAnsi="Arial"/>
          <w:b/>
          <w:bCs/>
          <w:color w:val="1B4F8A"/>
          <w:sz w:val="23"/>
          <w:szCs w:val="23"/>
        </w:rPr>
        <w:t xml:space="preserve">Section 5. Member Protections</w:t>
      </w:r>
    </w:p>
    <w:p>
      <w:pPr>
        <w:spacing w:after="80" w:before="80"/>
        <w:jc w:val="both"/>
      </w:pPr>
      <w:r>
        <w:rPr>
          <w:rFonts w:ascii="Arial" w:cs="Arial" w:eastAsia="Arial" w:hAnsi="Arial"/>
          <w:sz w:val="22"/>
          <w:szCs w:val="22"/>
        </w:rPr>
        <w:t xml:space="preserve">No member's pledged collateral shall be called or their contributed assets deployed in ways inconsistent with the terms of their specific leverage agreement without their written consent. Any member may exit any mechanism with notice as specified in their individual agreement. The anti-extraction principle of Article IV of the Articles of Incorporation applies to all Program activities — no assets contributed or pledged by members shall inure to the benefit of any private individual.</w:t>
      </w:r>
    </w:p>
    <w:p>
      <w:r>
        <w:br w:type="page"/>
      </w:r>
    </w:p>
    <w:p>
      <w:pPr>
        <w:pBdr>
          <w:bottom w:val="single" w:color="1B4F8A" w:sz="6" w:space="4"/>
        </w:pBdr>
        <w:spacing w:after="200" w:before="400"/>
      </w:pPr>
      <w:r>
        <w:rPr>
          <w:rFonts w:ascii="Arial" w:cs="Arial" w:eastAsia="Arial" w:hAnsi="Arial"/>
          <w:b/>
          <w:bCs/>
          <w:color w:val="1B4F8A"/>
          <w:sz w:val="32"/>
          <w:szCs w:val="32"/>
        </w:rPr>
        <w:t xml:space="preserve">FOUNDING COLLATERAL PLEDGE TEMPLATE</w:t>
      </w:r>
    </w:p>
    <w:p>
      <w:pPr>
        <w:spacing w:after="80" w:before="80"/>
        <w:jc w:val="both"/>
      </w:pPr>
      <w:r>
        <w:rPr>
          <w:rFonts w:ascii="Arial" w:cs="Arial" w:eastAsia="Arial" w:hAnsi="Arial"/>
          <w:sz w:val="22"/>
          <w:szCs w:val="22"/>
        </w:rPr>
        <w:t xml:space="preserve">The following is a template Founding Collateral Pledge Agreement for use by founding members who wish to provide collateral support for HAC-ES's initial institutional credit line. This template requires review and modification by a licensed Oregon attorney before execution.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4F8A" w:sz="2"/>
              <w:left w:val="single" w:color="1B4F8A" w:sz="2"/>
              <w:bottom w:val="single" w:color="1B4F8A" w:sz="2"/>
              <w:right w:val="single" w:color="1B4F8A" w:sz="2"/>
            </w:tcBorders>
            <w:shd w:fill="F7FBFF" w:val="clear"/>
            <w:tcMar>
              <w:top w:type="dxa" w:w="160"/>
              <w:left w:type="dxa" w:w="280"/>
              <w:bottom w:type="dxa" w:w="160"/>
              <w:right w:type="dxa" w:w="280"/>
            </w:tcMar>
          </w:tcPr>
          <w:p>
            <w:pPr>
              <w:spacing w:after="120" w:before="0"/>
              <w:jc w:val="center"/>
            </w:pPr>
            <w:r>
              <w:rPr>
                <w:rFonts w:ascii="Arial" w:cs="Arial" w:eastAsia="Arial" w:hAnsi="Arial"/>
                <w:b/>
                <w:bCs/>
                <w:caps/>
                <w:color w:val="1B4F8A"/>
                <w:sz w:val="24"/>
                <w:szCs w:val="24"/>
              </w:rPr>
              <w:t xml:space="preserve">FOUNDING COLLATERAL PLEDGE AGREEMENT</w:t>
            </w:r>
          </w:p>
          <w:p>
            <w:pPr>
              <w:spacing w:after="240" w:before="0"/>
              <w:jc w:val="center"/>
            </w:pPr>
            <w:r>
              <w:rPr>
                <w:rFonts w:ascii="Arial" w:cs="Arial" w:eastAsia="Arial" w:hAnsi="Arial"/>
                <w:color w:val="555555"/>
                <w:sz w:val="21"/>
                <w:szCs w:val="21"/>
              </w:rPr>
              <w:t xml:space="preserve">Human Asset Cooperative of Eugene-Springfield</w:t>
            </w:r>
          </w:p>
          <w:p>
            <w:pPr>
              <w:spacing w:after="100" w:before="0"/>
              <w:jc w:val="both"/>
            </w:pPr>
            <w:r>
              <w:rPr>
                <w:rFonts w:ascii="Arial" w:cs="Arial" w:eastAsia="Arial" w:hAnsi="Arial"/>
                <w:sz w:val="21"/>
                <w:szCs w:val="21"/>
              </w:rPr>
              <w:t xml:space="preserve">This Founding Collateral Pledge Agreement ("Agreement") is entered into as of _____________, 2025, between:</w:t>
            </w:r>
          </w:p>
          <w:p>
            <w:pPr>
              <w:spacing w:after="60" w:before="0"/>
            </w:pPr>
            <w:r>
              <w:rPr>
                <w:rFonts w:ascii="Arial" w:cs="Arial" w:eastAsia="Arial" w:hAnsi="Arial"/>
                <w:sz w:val="21"/>
                <w:szCs w:val="21"/>
              </w:rPr>
              <w:t xml:space="preserve">Pledgor: _____________________________________________ ("Member")</w:t>
            </w:r>
          </w:p>
          <w:p>
            <w:pPr>
              <w:spacing w:after="100" w:before="0"/>
              <w:jc w:val="both"/>
            </w:pPr>
            <w:r>
              <w:rPr>
                <w:rFonts w:ascii="Arial" w:cs="Arial" w:eastAsia="Arial" w:hAnsi="Arial"/>
                <w:sz w:val="21"/>
                <w:szCs w:val="21"/>
              </w:rPr>
              <w:t xml:space="preserve">Cooperative: Human Asset Cooperative of Eugene-Springfield, an Oregon nonprofit cooperative corporation ("HAC-ES")</w:t>
            </w:r>
          </w:p>
          <w:p>
            <w:pPr>
              <w:spacing w:after="40" w:before="100"/>
            </w:pPr>
            <w:r>
              <w:rPr>
                <w:rFonts w:ascii="Arial" w:cs="Arial" w:eastAsia="Arial" w:hAnsi="Arial"/>
                <w:b/>
                <w:bCs/>
                <w:sz w:val="21"/>
                <w:szCs w:val="21"/>
              </w:rPr>
              <w:t xml:space="preserve">1. Pledge.</w:t>
            </w:r>
          </w:p>
          <w:p>
            <w:pPr>
              <w:spacing w:after="100" w:before="0"/>
              <w:jc w:val="both"/>
            </w:pPr>
            <w:r>
              <w:rPr>
                <w:rFonts w:ascii="Arial" w:cs="Arial" w:eastAsia="Arial" w:hAnsi="Arial"/>
                <w:sz w:val="21"/>
                <w:szCs w:val="21"/>
              </w:rPr>
              <w:t xml:space="preserve">Member voluntarily pledges the following personal assets as collateral supporting HAC-ES's creditworthiness with institutional lenders: Real property located at _____________________________, Lane County, Oregon, with an estimated current market value of $_____________ and an outstanding mortgage balance of $_____________, yielding estimated pledged equity of $_____________ (the "Pledged Asset").</w:t>
            </w:r>
          </w:p>
          <w:p>
            <w:pPr>
              <w:spacing w:after="40" w:before="0"/>
            </w:pPr>
            <w:r>
              <w:rPr>
                <w:rFonts w:ascii="Arial" w:cs="Arial" w:eastAsia="Arial" w:hAnsi="Arial"/>
                <w:b/>
                <w:bCs/>
                <w:sz w:val="21"/>
                <w:szCs w:val="21"/>
              </w:rPr>
              <w:t xml:space="preserve">2. Purpose.</w:t>
            </w:r>
          </w:p>
          <w:p>
            <w:pPr>
              <w:spacing w:after="100" w:before="0"/>
              <w:jc w:val="both"/>
            </w:pPr>
            <w:r>
              <w:rPr>
                <w:rFonts w:ascii="Arial" w:cs="Arial" w:eastAsia="Arial" w:hAnsi="Arial"/>
                <w:sz w:val="21"/>
                <w:szCs w:val="21"/>
              </w:rPr>
              <w:t xml:space="preserve">This pledge is made solely to support HAC-ES's application for a credit line from _____________________________ (the "Institutional Lender") in an amount not to exceed $_______________. The pledge shall not be used to secure any other obligation of HAC-ES without Member's prior written consent.</w:t>
            </w:r>
          </w:p>
          <w:p>
            <w:pPr>
              <w:spacing w:after="40" w:before="0"/>
            </w:pPr>
            <w:r>
              <w:rPr>
                <w:rFonts w:ascii="Arial" w:cs="Arial" w:eastAsia="Arial" w:hAnsi="Arial"/>
                <w:b/>
                <w:bCs/>
                <w:sz w:val="21"/>
                <w:szCs w:val="21"/>
              </w:rPr>
              <w:t xml:space="preserve">3. Nature of Pledge.</w:t>
            </w:r>
          </w:p>
          <w:p>
            <w:pPr>
              <w:spacing w:after="100" w:before="0"/>
              <w:jc w:val="both"/>
            </w:pPr>
            <w:r>
              <w:rPr>
                <w:rFonts w:ascii="Arial" w:cs="Arial" w:eastAsia="Arial" w:hAnsi="Arial"/>
                <w:sz w:val="21"/>
                <w:szCs w:val="21"/>
              </w:rPr>
              <w:t xml:space="preserve">This pledge is subordinate to Member's primary mortgage on the Pledged Asset. Member retains full ownership, use, and enjoyment of the Pledged Asset throughout the term of this Agreement. HAC-ES shall have no right to the Pledged Asset except in the event of a default on the Institutional Lender credit line, and only to the extent required to cure such default.</w:t>
            </w:r>
          </w:p>
          <w:p>
            <w:pPr>
              <w:spacing w:after="40" w:before="0"/>
            </w:pPr>
            <w:r>
              <w:rPr>
                <w:rFonts w:ascii="Arial" w:cs="Arial" w:eastAsia="Arial" w:hAnsi="Arial"/>
                <w:b/>
                <w:bCs/>
                <w:sz w:val="21"/>
                <w:szCs w:val="21"/>
              </w:rPr>
              <w:t xml:space="preserve">4. Release.</w:t>
            </w:r>
          </w:p>
          <w:p>
            <w:pPr>
              <w:spacing w:after="100" w:before="0"/>
              <w:jc w:val="both"/>
            </w:pPr>
            <w:r>
              <w:rPr>
                <w:rFonts w:ascii="Arial" w:cs="Arial" w:eastAsia="Arial" w:hAnsi="Arial"/>
                <w:sz w:val="21"/>
                <w:szCs w:val="21"/>
              </w:rPr>
              <w:t xml:space="preserve">This pledge shall be automatically released upon: (a) full repayment of the Institutional Lender credit line; (b) sale of the Pledged Asset by Member (with 30 days prior written notice to HAC-ES); (c) 90 days written notice by Member at any time when HAC-ES is not in default on the Institutional Lender credit line; or (d) dissolution of HAC-ES.</w:t>
            </w:r>
          </w:p>
          <w:p>
            <w:pPr>
              <w:spacing w:after="40" w:before="0"/>
            </w:pPr>
            <w:r>
              <w:rPr>
                <w:rFonts w:ascii="Arial" w:cs="Arial" w:eastAsia="Arial" w:hAnsi="Arial"/>
                <w:b/>
                <w:bCs/>
                <w:sz w:val="21"/>
                <w:szCs w:val="21"/>
              </w:rPr>
              <w:t xml:space="preserve">5. Anti-Extraction Confirmation.</w:t>
            </w:r>
          </w:p>
          <w:p>
            <w:pPr>
              <w:spacing w:after="100" w:before="0"/>
              <w:jc w:val="both"/>
            </w:pPr>
            <w:r>
              <w:rPr>
                <w:rFonts w:ascii="Arial" w:cs="Arial" w:eastAsia="Arial" w:hAnsi="Arial"/>
                <w:sz w:val="21"/>
                <w:szCs w:val="21"/>
              </w:rPr>
              <w:t xml:space="preserve">HAC-ES confirms that the Pledged Asset and any proceeds thereof shall be used exclusively for mission-consistent purposes as defined in HAC-ES's Articles of Incorporation and Bylaws, and shall never inure to the benefit of any private individual.</w:t>
            </w:r>
          </w:p>
          <w:p>
            <w:pPr>
              <w:spacing w:after="40" w:before="0"/>
            </w:pPr>
            <w:r>
              <w:rPr>
                <w:rFonts w:ascii="Arial" w:cs="Arial" w:eastAsia="Arial" w:hAnsi="Arial"/>
                <w:b/>
                <w:bCs/>
                <w:sz w:val="21"/>
                <w:szCs w:val="21"/>
              </w:rPr>
              <w:t xml:space="preserve">6. HAIS Monitoring.</w:t>
            </w:r>
          </w:p>
          <w:p>
            <w:pPr>
              <w:spacing w:after="100" w:before="0"/>
              <w:jc w:val="both"/>
            </w:pPr>
            <w:r>
              <w:rPr>
                <w:rFonts w:ascii="Arial" w:cs="Arial" w:eastAsia="Arial" w:hAnsi="Arial"/>
                <w:sz w:val="21"/>
                <w:szCs w:val="21"/>
              </w:rPr>
              <w:t xml:space="preserve">HAC-ES shall cause the HAIS to maintain a Founding Collateral Monitor tracking this pledge, providing Member with quarterly status updates, and generating automatic release notification upon satisfaction of any release condition in Section 4.</w:t>
            </w:r>
          </w:p>
          <w:p>
            <w:pPr>
              <w:spacing w:after="80" w:before="100"/>
              <w:jc w:val="center"/>
            </w:pPr>
            <w:r>
              <w:rPr>
                <w:rFonts w:ascii="Arial" w:cs="Arial" w:eastAsia="Arial" w:hAnsi="Arial"/>
                <w:b/>
                <w:bCs/>
                <w:caps/>
                <w:color w:val="B7410E"/>
                <w:sz w:val="19"/>
                <w:szCs w:val="19"/>
              </w:rPr>
              <w:t xml:space="preserve">THIS AGREEMENT IS NOT EFFECTIVE UNTIL REVIEWED AND APPROVED BY QUALIFIED OREGON LEGAL COUNSEL FOR BOTH PARTIES.</w:t>
            </w:r>
          </w:p>
        </w:tc>
      </w:tr>
    </w:tbl>
    <w:p>
      <w:pPr>
        <w:spacing w:after="60" w:before="60"/>
      </w:pPr>
      <w:r>
        <w:t xml:space="preserve"/>
      </w:r>
    </w:p>
    <w:p>
      <w:pPr>
        <w:spacing w:after="60" w:before="60"/>
      </w:pPr>
      <w:r>
        <w:t xml:space="preserve"/>
      </w:r>
    </w:p>
    <w:p>
      <w:pPr>
        <w:spacing w:after="60" w:before="200"/>
      </w:pPr>
      <w:r>
        <w:rPr>
          <w:rFonts w:ascii="Arial" w:cs="Arial" w:eastAsia="Arial" w:hAnsi="Arial"/>
          <w:b/>
          <w:bCs/>
          <w:sz w:val="20"/>
          <w:szCs w:val="20"/>
        </w:rPr>
        <w:t xml:space="preserve">Member (Pledgor)</w:t>
      </w:r>
    </w:p>
    <w:p>
      <w:pPr>
        <w:spacing w:after="60" w:before="0"/>
      </w:pPr>
      <w:r>
        <w:rPr>
          <w:rFonts w:ascii="Arial" w:cs="Arial" w:eastAsia="Arial" w:hAnsi="Arial"/>
          <w:sz w:val="20"/>
          <w:szCs w:val="20"/>
        </w:rPr>
        <w:t xml:space="preserve">Signature: _____________________________________    Date: ________________</w:t>
      </w:r>
    </w:p>
    <w:p>
      <w:pPr>
        <w:spacing w:after="0" w:before="0"/>
      </w:pPr>
      <w:r>
        <w:rPr>
          <w:rFonts w:ascii="Arial" w:cs="Arial" w:eastAsia="Arial" w:hAnsi="Arial"/>
          <w:sz w:val="20"/>
          <w:szCs w:val="20"/>
        </w:rPr>
        <w:t xml:space="preserve">Printed Name: __________________________________    Title: _______________</w:t>
      </w:r>
    </w:p>
    <w:p>
      <w:pPr>
        <w:spacing w:after="60" w:before="60"/>
      </w:pPr>
      <w:r>
        <w:t xml:space="preserve"/>
      </w:r>
    </w:p>
    <w:p>
      <w:pPr>
        <w:spacing w:after="60" w:before="60"/>
      </w:pPr>
      <w:r>
        <w:t xml:space="preserve"/>
      </w:r>
    </w:p>
    <w:p>
      <w:pPr>
        <w:spacing w:after="60" w:before="200"/>
      </w:pPr>
      <w:r>
        <w:rPr>
          <w:rFonts w:ascii="Arial" w:cs="Arial" w:eastAsia="Arial" w:hAnsi="Arial"/>
          <w:b/>
          <w:bCs/>
          <w:sz w:val="20"/>
          <w:szCs w:val="20"/>
        </w:rPr>
        <w:t xml:space="preserve">HAC-ES Governing Council Chair</w:t>
      </w:r>
    </w:p>
    <w:p>
      <w:pPr>
        <w:spacing w:after="60" w:before="0"/>
      </w:pPr>
      <w:r>
        <w:rPr>
          <w:rFonts w:ascii="Arial" w:cs="Arial" w:eastAsia="Arial" w:hAnsi="Arial"/>
          <w:sz w:val="20"/>
          <w:szCs w:val="20"/>
        </w:rPr>
        <w:t xml:space="preserve">Signature: _____________________________________    Date: ________________</w:t>
      </w:r>
    </w:p>
    <w:p>
      <w:pPr>
        <w:spacing w:after="0" w:before="0"/>
      </w:pPr>
      <w:r>
        <w:rPr>
          <w:rFonts w:ascii="Arial" w:cs="Arial" w:eastAsia="Arial" w:hAnsi="Arial"/>
          <w:sz w:val="20"/>
          <w:szCs w:val="20"/>
        </w:rPr>
        <w:t xml:space="preserve">Printed Name: __________________________________    Title: _______________</w:t>
      </w:r>
    </w:p>
    <w:p>
      <w:pPr>
        <w:spacing w:after="60" w:before="60"/>
      </w:pPr>
      <w:r>
        <w:t xml:space="preserve"/>
      </w:r>
    </w:p>
    <w:p>
      <w:pPr>
        <w:spacing w:after="60" w:before="60"/>
      </w:pPr>
      <w:r>
        <w:t xml:space="preserve"/>
      </w:r>
    </w:p>
    <w:p>
      <w:pPr>
        <w:spacing w:after="60" w:before="200"/>
      </w:pPr>
      <w:r>
        <w:rPr>
          <w:rFonts w:ascii="Arial" w:cs="Arial" w:eastAsia="Arial" w:hAnsi="Arial"/>
          <w:b/>
          <w:bCs/>
          <w:sz w:val="20"/>
          <w:szCs w:val="20"/>
        </w:rPr>
        <w:t xml:space="preserve">Attorney for Pledgor</w:t>
      </w:r>
    </w:p>
    <w:p>
      <w:pPr>
        <w:spacing w:after="60" w:before="0"/>
      </w:pPr>
      <w:r>
        <w:rPr>
          <w:rFonts w:ascii="Arial" w:cs="Arial" w:eastAsia="Arial" w:hAnsi="Arial"/>
          <w:sz w:val="20"/>
          <w:szCs w:val="20"/>
        </w:rPr>
        <w:t xml:space="preserve">Signature: _____________________________________    Date: ________________</w:t>
      </w:r>
    </w:p>
    <w:p>
      <w:pPr>
        <w:spacing w:after="0" w:before="0"/>
      </w:pPr>
      <w:r>
        <w:rPr>
          <w:rFonts w:ascii="Arial" w:cs="Arial" w:eastAsia="Arial" w:hAnsi="Arial"/>
          <w:sz w:val="20"/>
          <w:szCs w:val="20"/>
        </w:rPr>
        <w:t xml:space="preserve">Printed Name: __________________________________    Title: _______________</w:t>
      </w:r>
    </w:p>
    <w:p>
      <w:pPr>
        <w:spacing w:after="60" w:before="60"/>
      </w:pPr>
      <w:r>
        <w:t xml:space="preserve"/>
      </w:r>
    </w:p>
    <w:p>
      <w:r>
        <w:br w:type="page"/>
      </w:r>
    </w:p>
    <w:p>
      <w:pPr>
        <w:pBdr>
          <w:bottom w:val="single" w:color="1B4F8A" w:sz="6" w:space="4"/>
        </w:pBdr>
        <w:spacing w:after="200" w:before="400"/>
      </w:pPr>
      <w:r>
        <w:rPr>
          <w:rFonts w:ascii="Arial" w:cs="Arial" w:eastAsia="Arial" w:hAnsi="Arial"/>
          <w:b/>
          <w:bCs/>
          <w:color w:val="1B4F8A"/>
          <w:sz w:val="32"/>
          <w:szCs w:val="32"/>
        </w:rPr>
        <w:t xml:space="preserve">IMMEDIATE NEXT STEPS</w:t>
      </w:r>
    </w:p>
    <w:p>
      <w:pPr>
        <w:pBdr>
          <w:bottom w:val="single" w:color="DDDDDD" w:sz="2" w:space="2"/>
        </w:pBdr>
        <w:spacing w:after="100" w:before="300"/>
      </w:pPr>
      <w:r>
        <w:rPr>
          <w:rFonts w:ascii="Arial" w:cs="Arial" w:eastAsia="Arial" w:hAnsi="Arial"/>
          <w:b/>
          <w:bCs/>
          <w:color w:val="2E75B6"/>
          <w:sz w:val="26"/>
          <w:szCs w:val="26"/>
        </w:rPr>
        <w:t xml:space="preserve">To Launch the Member Asset Leverage Program</w:t>
      </w:r>
    </w:p>
    <w:p>
      <w:pPr>
        <w:pStyle w:val="ListParagraph"/>
        <w:numPr>
          <w:ilvl w:val="0"/>
          <w:numId w:val="2"/>
        </w:numPr>
        <w:spacing w:after="60" w:before="60"/>
      </w:pPr>
      <w:r>
        <w:rPr>
          <w:rFonts w:ascii="Arial" w:cs="Arial" w:eastAsia="Arial" w:hAnsi="Arial"/>
          <w:sz w:val="22"/>
          <w:szCs w:val="22"/>
        </w:rPr>
        <w:t xml:space="preserve">Retain Oregon securities and real property counsel to review all six mechanisms and confirm applicable exemptions and required disclosures</w:t>
      </w:r>
    </w:p>
    <w:p>
      <w:pPr>
        <w:pStyle w:val="ListParagraph"/>
        <w:numPr>
          <w:ilvl w:val="0"/>
          <w:numId w:val="2"/>
        </w:numPr>
        <w:spacing w:after="60" w:before="60"/>
      </w:pPr>
      <w:r>
        <w:rPr>
          <w:rFonts w:ascii="Arial" w:cs="Arial" w:eastAsia="Arial" w:hAnsi="Arial"/>
          <w:sz w:val="22"/>
          <w:szCs w:val="22"/>
        </w:rPr>
        <w:t xml:space="preserve">Add the proposed Bylaw Article to the next Governing Council agenda for review and adoption</w:t>
      </w:r>
    </w:p>
    <w:p>
      <w:pPr>
        <w:pStyle w:val="ListParagraph"/>
        <w:numPr>
          <w:ilvl w:val="0"/>
          <w:numId w:val="2"/>
        </w:numPr>
        <w:spacing w:after="60" w:before="60"/>
      </w:pPr>
      <w:r>
        <w:rPr>
          <w:rFonts w:ascii="Arial" w:cs="Arial" w:eastAsia="Arial" w:hAnsi="Arial"/>
          <w:sz w:val="22"/>
          <w:szCs w:val="22"/>
        </w:rPr>
        <w:t xml:space="preserve">Instruct the HAIS development team to build the Member Asset Leverage Profile module as part of Phase 2 development</w:t>
      </w:r>
    </w:p>
    <w:p>
      <w:pPr>
        <w:pStyle w:val="ListParagraph"/>
        <w:numPr>
          <w:ilvl w:val="0"/>
          <w:numId w:val="2"/>
        </w:numPr>
        <w:spacing w:after="60" w:before="60"/>
      </w:pPr>
      <w:r>
        <w:rPr>
          <w:rFonts w:ascii="Arial" w:cs="Arial" w:eastAsia="Arial" w:hAnsi="Arial"/>
          <w:sz w:val="22"/>
          <w:szCs w:val="22"/>
        </w:rPr>
        <w:t xml:space="preserve">Approach OCCU and SELCO with the founding collateral pledge concept — present the aggregate homeowner collateral pool as the basis for a Year 1 credit line</w:t>
      </w:r>
    </w:p>
    <w:p>
      <w:pPr>
        <w:pStyle w:val="ListParagraph"/>
        <w:numPr>
          <w:ilvl w:val="0"/>
          <w:numId w:val="2"/>
        </w:numPr>
        <w:spacing w:after="60" w:before="60"/>
      </w:pPr>
      <w:r>
        <w:rPr>
          <w:rFonts w:ascii="Arial" w:cs="Arial" w:eastAsia="Arial" w:hAnsi="Arial"/>
          <w:sz w:val="22"/>
          <w:szCs w:val="22"/>
        </w:rPr>
        <w:t xml:space="preserve">Draft the Community Investment Note PPM for the first CIN offering — target $250,000–$500,000 in Year 1</w:t>
      </w:r>
    </w:p>
    <w:p>
      <w:pPr>
        <w:pStyle w:val="ListParagraph"/>
        <w:numPr>
          <w:ilvl w:val="0"/>
          <w:numId w:val="2"/>
        </w:numPr>
        <w:spacing w:after="60" w:before="60"/>
      </w:pPr>
      <w:r>
        <w:rPr>
          <w:rFonts w:ascii="Arial" w:cs="Arial" w:eastAsia="Arial" w:hAnsi="Arial"/>
          <w:sz w:val="22"/>
          <w:szCs w:val="22"/>
        </w:rPr>
        <w:t xml:space="preserve">Identify the founding member(s) willing to execute Founding Collateral Pledge Agreements and begin coordinating with their mortgage lenders</w:t>
      </w:r>
    </w:p>
    <w:p>
      <w:pPr>
        <w:pStyle w:val="ListParagraph"/>
        <w:numPr>
          <w:ilvl w:val="0"/>
          <w:numId w:val="2"/>
        </w:numPr>
        <w:spacing w:after="60" w:before="60"/>
      </w:pPr>
      <w:r>
        <w:rPr>
          <w:rFonts w:ascii="Arial" w:cs="Arial" w:eastAsia="Arial" w:hAnsi="Arial"/>
          <w:sz w:val="22"/>
          <w:szCs w:val="22"/>
        </w:rPr>
        <w:t xml:space="preserve">Establish the HAC Global Foundation as the 501(c)(3) vehicle for receiving appreciated securities donations and CLT property contributions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AF3DE" w:val="clear"/>
            <w:tcMar>
              <w:top w:type="dxa" w:w="120"/>
              <w:left w:type="dxa" w:w="200"/>
              <w:bottom w:type="dxa" w:w="120"/>
              <w:right w:type="dxa" w:w="200"/>
            </w:tcMar>
          </w:tcPr>
          <w:p>
            <w:pPr>
              <w:spacing w:after="60" w:before="0"/>
            </w:pPr>
            <w:r>
              <w:rPr>
                <w:rFonts w:ascii="Arial" w:cs="Arial" w:eastAsia="Arial" w:hAnsi="Arial"/>
                <w:b/>
                <w:bCs/>
                <w:caps/>
                <w:color w:val="2C6E49"/>
                <w:sz w:val="18"/>
                <w:szCs w:val="18"/>
              </w:rPr>
              <w:t xml:space="preserve">The Strategic Sequence</w:t>
            </w:r>
          </w:p>
          <w:p>
            <w:pPr>
              <w:spacing w:after="0" w:before="0"/>
              <w:jc w:val="both"/>
            </w:pPr>
            <w:r>
              <w:rPr>
                <w:rFonts w:ascii="Arial" w:cs="Arial" w:eastAsia="Arial" w:hAnsi="Arial"/>
                <w:sz w:val="21"/>
                <w:szCs w:val="21"/>
              </w:rPr>
              <w:t xml:space="preserve">Start with the Founding Collateral Pledge (fastest to execute, highest immediate leverage) and the Member Loan Fund (lowest legal complexity, accessible to all members with savings). Launch the Community Investment Note offering in Month 6 once the PPM is drafted and the Cooperative has demonstrated 90 days of clean financial operations. Introduce the equity stake mechanism to Organizational Members in Month 9 as part of the Organizational Membership Agreement renewal cycle. Establish the CLT in Year 2 once the Cooperative has the organizational capacity to manage real property. The appreciated securities mechanism can be activated immediately through a fiscal sponsor relationship with an existing 501(c)(3) partner while the HAC Global Foundation is being established.</w:t>
            </w:r>
          </w:p>
        </w:tc>
      </w:tr>
    </w:tbl>
    <w:p>
      <w:pPr>
        <w:spacing w:after="60" w:before="60"/>
      </w:pPr>
      <w:r>
        <w:t xml:space="preserve"/>
      </w:r>
    </w:p>
    <w:p>
      <w:pPr>
        <w:spacing w:after="60" w:before="60"/>
      </w:pPr>
      <w:r>
        <w:t xml:space="preserve"/>
      </w:r>
    </w:p>
    <w:p>
      <w:pPr>
        <w:pBdr>
          <w:top w:val="single" w:color="1B4F8A" w:sz="4" w:space="8"/>
        </w:pBdr>
        <w:spacing w:after="80" w:before="200"/>
        <w:jc w:val="center"/>
      </w:pPr>
      <w:r>
        <w:rPr>
          <w:rFonts w:ascii="Arial" w:cs="Arial" w:eastAsia="Arial" w:hAnsi="Arial"/>
          <w:i/>
          <w:iCs/>
          <w:color w:val="999999"/>
          <w:sz w:val="18"/>
          <w:szCs w:val="18"/>
        </w:rPr>
        <w:t>Human Asset Cooperative of Eugene-Springfield  ·  Member Asset Leverage Program  · Consolidated Edition · July 2026</w:t>
      </w:r>
    </w:p>
    <w:p>
      <w:pPr>
        <w:spacing w:after="0" w:before="0"/>
        <w:jc w:val="center"/>
      </w:pPr>
      <w:r>
        <w:rPr>
          <w:rFonts w:ascii="Arial" w:cs="Arial" w:eastAsia="Arial" w:hAnsi="Arial"/>
          <w:i/>
          <w:iCs/>
          <w:color w:val="BBBBBB"/>
          <w:sz w:val="18"/>
          <w:szCs w:val="18"/>
        </w:rPr>
        <w:t xml:space="preserve">This document does not constitute legal, securities, tax, or financial advice. All mechanisms require review by qualified counsel before implementation.</w:t>
      </w:r>
    </w:p>
    <w:p>
      <w:r>
        <w:br w:type="page"/>
      </w:r>
    </w:p>
    <w:p>
      <w:pPr>
        <w:jc w:val="center"/>
      </w:pPr>
      <w:r>
        <w:rPr>
          <w:rFonts w:ascii="Arial" w:hAnsi="Arial"/>
          <w:b/>
          <w:color w:val="1F4E5F"/>
          <w:sz w:val="32"/>
        </w:rPr>
        <w:t>PROVEN MECHANISMS INTEGRATION</w:t>
      </w:r>
    </w:p>
    <w:p>
      <w:pPr>
        <w:jc w:val="center"/>
      </w:pPr>
      <w:r>
        <w:rPr>
          <w:rFonts w:ascii="Arial" w:hAnsi="Arial"/>
          <w:i/>
          <w:sz w:val="20"/>
        </w:rPr>
        <w:t>Integrated pursuant to the July 2026 companion documents: Area-Wide Cooperative Models and Proven Mechanisms, Adapted.</w:t>
      </w:r>
    </w:p>
    <w:p>
      <w:pPr>
        <w:spacing w:before="320" w:after="200"/>
      </w:pPr>
      <w:r>
        <w:rPr>
          <w:rFonts w:ascii="Arial" w:hAnsi="Arial"/>
          <w:b/>
          <w:color w:val="1F4E5F"/>
          <w:sz w:val="30"/>
        </w:rPr>
        <w:t>MECHANISM 7 — CONVERSION AND BUYOUT FINANCE (NEW)</w:t>
      </w:r>
    </w:p>
    <w:p>
      <w:pPr>
        <w:spacing w:after="160"/>
      </w:pPr>
      <w:r>
        <w:rPr>
          <w:rFonts w:ascii="Arial" w:hAnsi="Arial"/>
          <w:sz w:val="22"/>
        </w:rPr>
        <w:t>Adopted under the Program's Section 2 amendment authority (two-thirds Governing Council vote). All references in this document to 'six mechanisms' are amended to read 'seven mechanisms.'</w:t>
      </w:r>
    </w:p>
    <w:p>
      <w:pPr>
        <w:spacing w:after="160"/>
      </w:pPr>
      <w:r>
        <w:rPr>
          <w:rFonts w:ascii="Arial" w:hAnsi="Arial"/>
          <w:b/>
          <w:sz w:val="22"/>
        </w:rPr>
        <w:t xml:space="preserve">How it works. </w:t>
      </w:r>
      <w:r>
        <w:rPr>
          <w:rFonts w:ascii="Arial" w:hAnsi="Arial"/>
          <w:sz w:val="22"/>
        </w:rPr>
        <w:t>The collateral pledge pool (Mechanism 3) may back acquisition loans for: (a) worker groups purchasing their employer as a cooperative under Bylaws Section 3.10; and (b) HAC-ES-sponsored conversions of businesses whose owners are retiring without succession plans, on the Evergreen Fund for Employee Ownership model. Worker capital in buyout cooperatives is matched, initially 1:1, from the Cooperative Development Pool (Bylaws Section 3.8). The converted business enters the Cooperative as an Organizational Member with a repayable HAC-ES stake, and repayments recycle into the next conversion.</w:t>
      </w:r>
    </w:p>
    <w:p>
      <w:pPr>
        <w:spacing w:after="160"/>
      </w:pPr>
      <w:r>
        <w:rPr>
          <w:rFonts w:ascii="Arial" w:hAnsi="Arial"/>
          <w:b/>
          <w:sz w:val="22"/>
        </w:rPr>
        <w:t xml:space="preserve">Legal structure. </w:t>
      </w:r>
      <w:r>
        <w:rPr>
          <w:rFonts w:ascii="Arial" w:hAnsi="Arial"/>
          <w:sz w:val="22"/>
        </w:rPr>
        <w:t>Acquisition loans secured by business assets plus the Program collateral pool; Development Pool match structured as repayable preferred capital consistent with ORS Chapter 62 and the anti-extraction principle. Securities and real property counsel review required before first transaction, as for Mechanisms 1–6.</w:t>
      </w:r>
    </w:p>
    <w:p>
      <w:pPr>
        <w:spacing w:after="160"/>
      </w:pPr>
      <w:r>
        <w:rPr>
          <w:rFonts w:ascii="Arial" w:hAnsi="Arial"/>
          <w:b/>
          <w:sz w:val="22"/>
        </w:rPr>
        <w:t xml:space="preserve">Example. </w:t>
      </w:r>
      <w:r>
        <w:rPr>
          <w:rFonts w:ascii="Arial" w:hAnsi="Arial"/>
          <w:sz w:val="22"/>
        </w:rPr>
        <w:t>A Lane County owner retiring without a buyer employs 12 people. Workers contribute $8,000 each ($96,000); the Development Pool matches $96,000; the collateral pool backs a $400,000 acquisition loan through OCCU. Twelve jobs are preserved, the business becomes worker-owned, and loan repayment replenishes both pools. Conversions outperform startups because the business model is already proven — only the ownership changes.</w:t>
      </w:r>
    </w:p>
    <w:p>
      <w:pPr>
        <w:spacing w:after="160"/>
      </w:pPr>
      <w:r>
        <w:rPr>
          <w:rFonts w:ascii="Arial" w:hAnsi="Arial"/>
          <w:sz w:val="22"/>
        </w:rPr>
        <w:t>Clarification: Organizational Member surplus contributions under Bylaws Sections 3.8–3.9 are membership-agreement terms disclosed at admission. They are distinct from this Program, whose principle that no member is required to leverage personal assets is unchanged.</w:t>
      </w:r>
    </w:p>
    <w:p>
      <w:r>
        <w:br w:type="page"/>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2026-05-31T18:40:22.414Z</dcterms:created>
  <dcterms:modified xsi:type="dcterms:W3CDTF">2026-05-31T18:40:22.428Z</dcterms:modified>
</cp:coreProperties>
</file>

<file path=docProps/custom.xml><?xml version="1.0" encoding="utf-8"?>
<Properties xmlns="http://schemas.openxmlformats.org/officeDocument/2006/custom-properties" xmlns:vt="http://schemas.openxmlformats.org/officeDocument/2006/docPropsVTypes"/>
</file>