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60"/>
      </w:pPr>
      <w:r>
        <w:t xml:space="preserve"/>
      </w:r>
    </w:p>
    <w:p>
      <w:pPr>
        <w:spacing w:after="80" w:before="0"/>
        <w:jc w:val="center"/>
      </w:pPr>
      <w:r>
        <w:rPr>
          <w:rFonts w:ascii="Arial" w:cs="Arial" w:eastAsia="Arial" w:hAnsi="Arial"/>
          <w:b/>
          <w:bCs/>
          <w:caps/>
          <w:color w:val="1B4F8A"/>
          <w:sz w:val="48"/>
          <w:szCs w:val="48"/>
        </w:rPr>
        <w:t xml:space="preserve">HUMAN ASSET COOPERATIVE</w:t>
      </w:r>
    </w:p>
    <w:p>
      <w:pPr>
        <w:spacing w:after="0" w:before="0"/>
        <w:jc w:val="center"/>
      </w:pPr>
      <w:r>
        <w:rPr>
          <w:rFonts w:ascii="Arial" w:cs="Arial" w:eastAsia="Arial" w:hAnsi="Arial"/>
          <w:i/>
          <w:iCs/>
          <w:color w:val="2E75B6"/>
          <w:sz w:val="28"/>
          <w:szCs w:val="28"/>
        </w:rPr>
        <w:t xml:space="preserve">of Eugene-Springfield</w:t>
      </w:r>
    </w:p>
    <w:p>
      <w:pPr>
        <w:pBdr>
          <w:bottom w:val="single" w:color="1B4F8A" w:sz="8" w:space="4"/>
        </w:pBdr>
        <w:spacing w:after="160" w:before="160"/>
      </w:pPr>
      <w:r>
        <w:t xml:space="preserve"/>
      </w:r>
    </w:p>
    <w:p>
      <w:pPr>
        <w:spacing w:after="60" w:before="80"/>
        <w:jc w:val="center"/>
      </w:pPr>
      <w:r>
        <w:rPr>
          <w:rFonts w:ascii="Arial" w:cs="Arial" w:eastAsia="Arial" w:hAnsi="Arial"/>
          <w:b/>
          <w:bCs/>
          <w:caps/>
          <w:color w:val="333333"/>
          <w:sz w:val="32"/>
          <w:szCs w:val="32"/>
        </w:rPr>
        <w:t xml:space="preserve">GOVERNMENT INTERFACE STRATEGY</w:t>
      </w:r>
    </w:p>
    <w:p>
      <w:pPr>
        <w:spacing w:after="80" w:before="0"/>
        <w:jc w:val="center"/>
      </w:pPr>
      <w:r>
        <w:rPr>
          <w:rFonts w:ascii="Arial" w:cs="Arial" w:eastAsia="Arial" w:hAnsi="Arial"/>
          <w:b/>
          <w:bCs/>
          <w:caps/>
          <w:color w:val="2C6E49"/>
          <w:sz w:val="28"/>
          <w:szCs w:val="28"/>
        </w:rPr>
        <w:t xml:space="preserve">&amp; GREEN INFRASTRUCTURE INTEGRATION</w:t>
      </w:r>
    </w:p>
    <w:p>
      <w:pPr>
        <w:spacing w:after="200" w:before="0"/>
        <w:jc w:val="center"/>
      </w:pPr>
      <w:r>
        <w:rPr>
          <w:rFonts w:ascii="Arial" w:cs="Arial" w:eastAsia="Arial" w:hAnsi="Arial"/>
          <w:i/>
          <w:iCs/>
          <w:color w:val="666666"/>
          <w:sz w:val="22"/>
          <w:szCs w:val="22"/>
        </w:rPr>
        <w:t xml:space="preserve">How HAC-ES Interfaces with Local, State, and Federal Government to Support Community Infrastructure Needs</w:t>
      </w:r>
    </w:p>
    <w:p>
      <w:pPr>
        <w:spacing w:after="60" w:before="60"/>
      </w:pPr>
      <w:r>
        <w:t xml:space="preserve"/>
      </w:r>
    </w:p>
    <w:p>
      <w:pPr>
        <w:pBdr>
          <w:top w:val="single" w:color="CCCCCC" w:sz="2" w:space="4"/>
        </w:pBdr>
        <w:spacing w:after="60" w:before="200"/>
        <w:jc w:val="center"/>
      </w:pPr>
      <w:r>
        <w:rPr>
          <w:rFonts w:ascii="Arial" w:cs="Arial" w:eastAsia="Arial" w:hAnsi="Arial"/>
          <w:i/>
          <w:iCs/>
          <w:color w:val="999999"/>
          <w:sz w:val="19"/>
          <w:szCs w:val="19"/>
        </w:rPr>
        <w:t xml:space="preserve">Eugene Climate Action Plan 2.0  ·  EWEB Green Programs  ·  HUD Consolidated Plan  ·  CDBG/HOME Funds  ·  Lane County Land Banking  ·  Federal Infrastructure  ·  Oregon CAP</w:t>
      </w:r>
    </w:p>
    <w:p>
      <w:pPr>
        <w:spacing w:after="0" w:before="0"/>
        <w:jc w:val="center"/>
      </w:pPr>
      <w:r>
        <w:rPr>
          <w:rFonts w:ascii="Arial" w:cs="Arial" w:eastAsia="Arial" w:hAnsi="Arial"/>
          <w:b/>
          <w:bCs/>
          <w:caps/>
          <w:color w:val="AAAAAA"/>
          <w:sz w:val="18"/>
          <w:szCs w:val="18"/>
        </w:rPr>
        <w:t>DRAFT — CONSOLIDATED EDITION · July 2026</w:t>
      </w:r>
    </w:p>
    <w:p>
      <w:pPr>
        <w:jc w:val="center"/>
      </w:pPr>
      <w:r>
        <w:rPr>
          <w:rFonts w:ascii="Arial" w:hAnsi="Arial"/>
          <w:b/>
          <w:color w:val="1F4E5F"/>
          <w:sz w:val="32"/>
        </w:rPr>
        <w:t>ENTITY STRUCTURE AND PROGRAM ASSIGNMENT</w:t>
      </w:r>
    </w:p>
    <w:p>
      <w:pPr>
        <w:jc w:val="center"/>
      </w:pPr>
      <w:r>
        <w:rPr>
          <w:rFonts w:ascii="Arial" w:hAnsi="Arial"/>
          <w:i/>
          <w:sz w:val="20"/>
        </w:rPr>
        <w:t>Integrated pursuant to The Dual-Entity Structure and Articles &amp; Bylaws v5 · July 2026</w:t>
      </w:r>
    </w:p>
    <w:p>
      <w:pPr>
        <w:keepNext/>
        <w:spacing w:before="320" w:after="200"/>
      </w:pPr>
      <w:r>
        <w:rPr>
          <w:rFonts w:ascii="Arial" w:hAnsi="Arial"/>
          <w:b/>
          <w:color w:val="1F4E5F"/>
          <w:sz w:val="30"/>
        </w:rPr>
        <w:t>ENTITY ASSIGNMENT OF THIS DOCUMENT'S PROGRAMS</w:t>
      </w:r>
    </w:p>
    <w:p>
      <w:pPr>
        <w:spacing w:after="160"/>
        <w:jc w:val="both"/>
      </w:pPr>
      <w:r>
        <w:rPr>
          <w:rFonts w:ascii="Arial" w:hAnsi="Arial"/>
          <w:sz w:val="22"/>
        </w:rPr>
        <w:t>HAC-ES now operates as two affiliated entities: the Human Asset Foundation of Eugene-Springfield (Oregon ORS Ch. 65 nonprofit; 501(c)(3) application pending) and the Human Asset Cooperative of Eugene-Springfield (ORS Ch. 62 worker and community cooperative). Assignment of this document's programs:</w:t>
      </w:r>
    </w:p>
    <w:p>
      <w:pPr>
        <w:spacing w:after="160"/>
        <w:jc w:val="both"/>
      </w:pPr>
      <w:r>
        <w:rPr>
          <w:rFonts w:ascii="Arial" w:hAnsi="Arial"/>
          <w:sz w:val="22"/>
        </w:rPr>
        <w:t>Government grants (CDBG, HOME, EWEB programs, IRA §6417 direct pay) flow to the Foundation as the eligible nonprofit; anchor procurement contracts flow to Cooperative member businesses. CBAs are negotiated jointly, with each entity signing the obligations its legal form supports.</w:t>
      </w:r>
    </w:p>
    <w:p>
      <w:r>
        <w:br w:type="page"/>
      </w:r>
    </w:p>
    <w:p>
      <w:pPr>
        <w:pBdr>
          <w:bottom w:val="single" w:color="1B4F8A" w:sz="6" w:space="4"/>
        </w:pBdr>
        <w:spacing w:after="200" w:before="400"/>
      </w:pPr>
      <w:r>
        <w:rPr>
          <w:rFonts w:ascii="Arial" w:cs="Arial" w:eastAsia="Arial" w:hAnsi="Arial"/>
          <w:b/>
          <w:bCs/>
          <w:color w:val="1B4F8A"/>
          <w:sz w:val="32"/>
          <w:szCs w:val="32"/>
        </w:rPr>
        <w:t xml:space="preserve">STRATEGIC OVERVIEW</w:t>
      </w:r>
    </w:p>
    <w:p>
      <w:pPr>
        <w:spacing w:after="80" w:before="80"/>
        <w:jc w:val="both"/>
      </w:pPr>
      <w:r>
        <w:rPr>
          <w:rFonts w:ascii="Arial" w:cs="Arial" w:eastAsia="Arial" w:hAnsi="Arial"/>
          <w:sz w:val="22"/>
          <w:szCs w:val="22"/>
        </w:rPr>
        <w:t xml:space="preserve">HAC-ES is not simply a cooperative that operates alongside local government — it is designed to be the community-scale implementation layer that makes local and state government infrastructure goals achievable. Government at every level is working toward the same destinations HAC-ES is heading: affordable housing, clean energy for all residents, accessible transportation, workforce development, food security, and climate resilience. The difference is that government programs are chronically underfunded, siloed across agencies, and unable to reach the people who need them most without trusted community intermediaries.</w:t>
      </w:r>
    </w:p>
    <w:p>
      <w:pPr>
        <w:spacing w:after="60" w:before="60"/>
      </w:pPr>
      <w:r>
        <w:t xml:space="preserve"/>
      </w:r>
    </w:p>
    <w:p>
      <w:pPr>
        <w:spacing w:after="80" w:before="80"/>
        <w:jc w:val="both"/>
      </w:pPr>
      <w:r>
        <w:rPr>
          <w:rFonts w:ascii="Arial" w:cs="Arial" w:eastAsia="Arial" w:hAnsi="Arial"/>
          <w:sz w:val="22"/>
          <w:szCs w:val="22"/>
        </w:rPr>
        <w:t xml:space="preserve">HAC-ES is that intermediary. The Cooperative's membership network, HAIS data infrastructure, and Organizational Member ecosystem create the connective tissue between government funding streams and the residents those streams are designed to serve. Every government program described in this document has a gap between its stated intent and its actual reach — and HAC-ES is specifically designed to close that gap.</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BF3FB" w:val="clear"/>
            <w:tcMar>
              <w:top w:type="dxa" w:w="120"/>
              <w:left w:type="dxa" w:w="200"/>
              <w:bottom w:type="dxa" w:w="120"/>
              <w:right w:type="dxa" w:w="200"/>
            </w:tcMar>
          </w:tcPr>
          <w:p>
            <w:pPr>
              <w:spacing w:after="60" w:before="0"/>
            </w:pPr>
            <w:r>
              <w:rPr>
                <w:rFonts w:ascii="Arial" w:cs="Arial" w:eastAsia="Arial" w:hAnsi="Arial"/>
                <w:b/>
                <w:bCs/>
                <w:caps/>
                <w:color w:val="1B4F8A"/>
                <w:sz w:val="18"/>
                <w:szCs w:val="18"/>
              </w:rPr>
              <w:t xml:space="preserve">The Core Positioning Statement</w:t>
            </w:r>
          </w:p>
          <w:p>
            <w:pPr>
              <w:spacing w:after="0" w:before="0"/>
              <w:jc w:val="both"/>
            </w:pPr>
            <w:r>
              <w:rPr>
                <w:rFonts w:ascii="Arial" w:cs="Arial" w:eastAsia="Arial" w:hAnsi="Arial"/>
                <w:sz w:val="21"/>
                <w:szCs w:val="21"/>
              </w:rPr>
              <w:t xml:space="preserve">HAC-ES presents itself to local government not as a nonprofit seeking grants, but as the community infrastructure partner that helps the City of Eugene, City of Springfield, and Lane County achieve their own stated goals — the Climate Action Plan 2.0, the 2025 Consolidated Plan, the Lane County Land Banking Initiative, and the Oregon Climate Action Plan. HAC-ES brings three things no government agency has: a real-time HAIS data system mapping where needs and resources intersect; a network of trusted Organizational Members who already serve the target populations; and a cooperative ownership structure that ensures every dollar flows to community benefit, not private profit.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19"/>
                <w:szCs w:val="19"/>
              </w:rPr>
              <w:t xml:space="preserve">Government Program / Initiative</w:t>
            </w:r>
          </w:p>
        </w:tc>
        <w:tc>
          <w:tcPr>
            <w:tcW w:type="dxa" w:w="57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19"/>
                <w:szCs w:val="19"/>
              </w:rPr>
              <w:t xml:space="preserve">HAC-ES Intersection</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Eugene Climate Action Plan 2.0</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67% implemented — 39% emissions reduction needed by 2030. HAC-ES accelerates the remaining 33% by reaching low-income households that market-rate programs miss.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2025 Eugene-Springfield Consolidated Plan</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$14M in CDBG and HOME funds over 5 years targeting housing, homelessness, and community development. HAC-ES is an eligible implementing partner.</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Lane County Land Banking Initiative</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$2M from Oregon Video Lottery funds (2025) creating shovel-ready affordable housing sites. HAC-ES Community Land Trust is a natural partner.</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Oregon Climate Action Plan</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EO 20-04 — 80% GHG reduction by 2050. Community Climate Investment funds prioritized for environmental justice communities. HAC-ES members are the target population.</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EWEB Green Programs</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$800 ductless heat pump rebate (all customers); $4,500 rebate (low-income homeowners); Greenpower grants for nonprofits; EV charging infrastructure; smart meter network 98.5% complete.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Federal Infrastructure Funds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Bipartisan Infrastructure Law, IRA clean energy provisions, NSF Civic Innovation Challenge, HUD capacity-building grants — all flowing to Lane County and all requiring community partners.</w:t>
            </w:r>
          </w:p>
        </w:tc>
      </w:tr>
    </w:tbl>
    <w:p>
      <w:pPr>
        <w:spacing w:after="60" w:before="60"/>
      </w:pPr>
      <w:r>
        <w:t xml:space="preserve"/>
      </w:r>
    </w:p>
    <w:p>
      <w:r>
        <w:br w:type="page"/>
      </w:r>
    </w:p>
    <w:p>
      <w:pPr>
        <w:shd w:fill="1B4F8A" w:val="clear"/>
        <w:spacing w:after="0" w:before="0"/>
        <w:jc w:val="center"/>
      </w:pPr>
      <w:r>
        <w:rPr>
          <w:rFonts w:ascii="Arial" w:cs="Arial" w:eastAsia="Arial" w:hAnsi="Arial"/>
          <w:b/>
          <w:bCs/>
          <w:color w:val="FFFFFF"/>
          <w:sz w:val="36"/>
          <w:szCs w:val="36"/>
        </w:rPr>
        <w:t xml:space="preserve">PART I</w:t>
      </w:r>
    </w:p>
    <w:p>
      <w:pPr>
        <w:shd w:fill="1B4F8A" w:val="clear"/>
        <w:spacing w:after="240" w:before="0"/>
        <w:jc w:val="center"/>
      </w:pPr>
      <w:r>
        <w:rPr>
          <w:rFonts w:ascii="Arial" w:cs="Arial" w:eastAsia="Arial" w:hAnsi="Arial"/>
          <w:b/>
          <w:bCs/>
          <w:color w:val="FFFFFF"/>
          <w:sz w:val="24"/>
          <w:szCs w:val="24"/>
        </w:rPr>
        <w:t xml:space="preserve">LOCAL GOVERNMENT INTERFACE</w:t>
      </w:r>
    </w:p>
    <w:p>
      <w:pPr>
        <w:pBdr>
          <w:bottom w:val="single" w:color="1B4F8A" w:sz="6" w:space="4"/>
        </w:pBdr>
        <w:spacing w:after="200" w:before="400"/>
      </w:pPr>
      <w:r>
        <w:rPr>
          <w:rFonts w:ascii="Arial" w:cs="Arial" w:eastAsia="Arial" w:hAnsi="Arial"/>
          <w:b/>
          <w:bCs/>
          <w:color w:val="1B4F8A"/>
          <w:sz w:val="32"/>
          <w:szCs w:val="32"/>
        </w:rPr>
        <w:t xml:space="preserve">CITY OF EUGENE</w:t>
      </w:r>
    </w:p>
    <w:p>
      <w:pPr>
        <w:pBdr>
          <w:bottom w:val="single" w:color="DDDDDD" w:sz="2" w:space="2"/>
        </w:pBdr>
        <w:spacing w:after="100" w:before="300"/>
      </w:pPr>
      <w:r>
        <w:rPr>
          <w:rFonts w:ascii="Arial" w:cs="Arial" w:eastAsia="Arial" w:hAnsi="Arial"/>
          <w:b/>
          <w:bCs/>
          <w:color w:val="2E75B6"/>
          <w:sz w:val="26"/>
          <w:szCs w:val="26"/>
        </w:rPr>
        <w:t xml:space="preserve">1.1 Community Development Block Grant (CDBG) Program</w:t>
      </w:r>
    </w:p>
    <w:p>
      <w:pPr>
        <w:spacing w:after="80" w:before="80"/>
        <w:jc w:val="both"/>
      </w:pPr>
      <w:r>
        <w:rPr>
          <w:rFonts w:ascii="Arial" w:cs="Arial" w:eastAsia="Arial" w:hAnsi="Arial"/>
          <w:sz w:val="22"/>
          <w:szCs w:val="22"/>
        </w:rPr>
        <w:t xml:space="preserve">The City of Eugene administers approximately $1.4 million annually in federal CDBG funds through two public hearings each year. CDBG funds must benefit low- and moderate-income residents and align with the 2025 Eugene-Springfield Consolidated Plan. The Consolidated Plan, adopted by Eugene City Council in April 2025 and approved by HUD in August 2025, identifies housing stability, homelessness prevention, and community development as priority needs.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3"/>
              <w:left w:val="single" w:color="1B4F8A" w:sz="3"/>
              <w:bottom w:val="single" w:color="CCCCCC" w:sz="1"/>
              <w:right w:val="single" w:color="CCCCCC" w:sz="1"/>
            </w:tcBorders>
            <w:shd w:fill="E6F1FB" w:val="clear"/>
            <w:tcMar>
              <w:top w:type="dxa" w:w="120"/>
              <w:left w:type="dxa" w:w="200"/>
              <w:bottom w:type="dxa" w:w="0"/>
              <w:right w:type="dxa" w:w="200"/>
            </w:tcMar>
          </w:tcPr>
          <w:p>
            <w:pPr>
              <w:spacing w:after="0" w:before="0"/>
            </w:pPr>
            <w:r>
              <w:rPr>
                <w:rFonts w:ascii="Arial" w:cs="Arial" w:eastAsia="Arial" w:hAnsi="Arial"/>
                <w:b/>
                <w:bCs/>
                <w:color w:val="1B4F8A"/>
                <w:sz w:val="24"/>
                <w:szCs w:val="24"/>
              </w:rPr>
              <w:t xml:space="preserve">CDBG Program — City of Eugene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City of Eugene Community Development Division | Annual allocation ~$1.4M | Governed by Eugene-Springfield 2025 Consolidated Plan</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applies annually as a nonprofit subgrantee. HAIS data documenting member needs provides the evidence base for grant applications. Applications submitted each March hearing cycle. HAC-ES can apply for: public services (up to 15% of CDBG allocation); housing rehabilitation; public facilities; and economic development activities.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Primary implementing partner for Consolidated Plan strategies. HAIS provides real-time outcome data demonstrating impact — the most rigorous reporting any CDBG subgrantee has offered the City. HAC-ES Organizational Member network (SVdP, People's Collective, Lane Workforce Partnership) strengthens every application.</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Up to $210,000/year in public services funding; additional allocations for housing rehabilitation and facilities</w:t>
            </w:r>
          </w:p>
        </w:tc>
      </w:tr>
    </w:tbl>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1.2 HOME Investment Partnership Program</w:t>
      </w:r>
    </w:p>
    <w:p>
      <w:pPr>
        <w:spacing w:after="80" w:before="80"/>
        <w:jc w:val="both"/>
      </w:pPr>
      <w:r>
        <w:rPr>
          <w:rFonts w:ascii="Arial" w:cs="Arial" w:eastAsia="Arial" w:hAnsi="Arial"/>
          <w:sz w:val="22"/>
          <w:szCs w:val="22"/>
        </w:rPr>
        <w:t xml:space="preserve">Eugene and Springfield operate jointly as a HOME Consortium, receiving an estimated $14 million over the 2025–2030 Consolidated Plan period for affordable housing development and preservation. HOME funds are restricted to housing activities benefiting households at or below 80% of Area Median Income.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3"/>
              <w:left w:val="single" w:color="1B4F8A" w:sz="3"/>
              <w:bottom w:val="single" w:color="CCCCCC" w:sz="1"/>
              <w:right w:val="single" w:color="CCCCCC" w:sz="1"/>
            </w:tcBorders>
            <w:shd w:fill="E6F1FB" w:val="clear"/>
            <w:tcMar>
              <w:top w:type="dxa" w:w="120"/>
              <w:left w:type="dxa" w:w="200"/>
              <w:bottom w:type="dxa" w:w="0"/>
              <w:right w:type="dxa" w:w="200"/>
            </w:tcMar>
          </w:tcPr>
          <w:p>
            <w:pPr>
              <w:spacing w:after="0" w:before="0"/>
            </w:pPr>
            <w:r>
              <w:rPr>
                <w:rFonts w:ascii="Arial" w:cs="Arial" w:eastAsia="Arial" w:hAnsi="Arial"/>
                <w:b/>
                <w:bCs/>
                <w:color w:val="1B4F8A"/>
                <w:sz w:val="24"/>
                <w:szCs w:val="24"/>
              </w:rPr>
              <w:t xml:space="preserve">HOME Consortium — Eugene-Springfield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Joint Eugene-Springfield HOME Consortium | ~$14M over 5 years | Administered by Eugene Community Development Division</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Community Land Trust subsidiary applies as a Community Housing Development Organization (CHDO) — a designation that entitles HAC-ES to a minimum 15% set-aside of HOME funds. CHDO status requires: 501(c)(3) status; one-third board representation by low-income community members; demonstrated capacity in affordable housing. HAIS tracks all housing-related member needs to document demand.</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CHDO developer and long-term steward of permanently affordable housing in Lane County. HAC-ES CLT acquires land, HOME funds construct or rehabilitate housing, HAC-ES holds the land permanently in community trust. This is the most powerful combination of HOME program flexibility and CLT mission alignment available.</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$2.1M minimum as CHDO (15% set-aside); additional project-based funds for housing development</w:t>
            </w:r>
          </w:p>
        </w:tc>
      </w:tr>
    </w:tbl>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1.3 Eugene Climate Action Plan 2.0</w:t>
      </w:r>
    </w:p>
    <w:p>
      <w:pPr>
        <w:spacing w:after="80" w:before="80"/>
        <w:jc w:val="both"/>
      </w:pPr>
      <w:r>
        <w:rPr>
          <w:rFonts w:ascii="Arial" w:cs="Arial" w:eastAsia="Arial" w:hAnsi="Arial"/>
          <w:sz w:val="22"/>
          <w:szCs w:val="22"/>
        </w:rPr>
        <w:t xml:space="preserve">Eugene's Climate Action Plan 2.0 is 67% implemented five years into its 10-year cycle, but the City acknowledges it is not on track to meet its 2030 goal of 50% emissions reduction — currently 39% short. The plan explicitly states that reaching the remaining goals requires 'everyday people making small changes' alongside policy-level change. The programs most relevant to HAC-ES members are in the Buildings and Transportation sectors.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3"/>
              <w:left w:val="single" w:color="2C6E49" w:sz="3"/>
              <w:bottom w:val="single" w:color="CCCCCC" w:sz="1"/>
              <w:right w:val="single" w:color="CCCCCC" w:sz="1"/>
            </w:tcBorders>
            <w:shd w:fill="EAF3DE" w:val="clear"/>
            <w:tcMar>
              <w:top w:type="dxa" w:w="120"/>
              <w:left w:type="dxa" w:w="200"/>
              <w:bottom w:type="dxa" w:w="0"/>
              <w:right w:type="dxa" w:w="200"/>
            </w:tcMar>
          </w:tcPr>
          <w:p>
            <w:pPr>
              <w:spacing w:after="0" w:before="0"/>
            </w:pPr>
            <w:r>
              <w:rPr>
                <w:rFonts w:ascii="Arial" w:cs="Arial" w:eastAsia="Arial" w:hAnsi="Arial"/>
                <w:b/>
                <w:bCs/>
                <w:color w:val="2C6E49"/>
                <w:sz w:val="24"/>
                <w:szCs w:val="24"/>
              </w:rPr>
              <w:t xml:space="preserve">CAP 2.0 Implementation Partner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City of Eugene Sustainability Program | Climate Policy Analyst: Danielle Klinkebiel | 10-year plan 67% complete</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becomes the community mobilization partner for CAP 2.0's final 33%. HAIS identifies which members have unmet energy efficiency needs, connects them with EWEB rebate programs, tracks uptake, and reports outcomes to the City. HAC-ES Organizational Members serve as trusted intermediaries for community outreach to populations the City cannot reach directly.</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Community Climate Ambassador Network: HAC-ES trains and compensates members as Climate Ambassadors who connect neighbors to heat pump rebates, weatherization programs, EV charging access, and active transportation infrastructure. HAIS tracks emissions reductions attributable to HAC-ES network activity and reports to City's annual Climate Progress Report.</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City sustainability program budget; EWEB partnership funding; Oregon DEQ Community Climate Investment grants</w:t>
            </w:r>
          </w:p>
        </w:tc>
      </w:tr>
    </w:tbl>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1.4 Eugene Planning and Development — Housing</w:t>
      </w:r>
    </w:p>
    <w:p>
      <w:pPr>
        <w:spacing w:after="80" w:before="80"/>
        <w:jc w:val="both"/>
      </w:pPr>
      <w:r>
        <w:rPr>
          <w:rFonts w:ascii="Arial" w:cs="Arial" w:eastAsia="Arial" w:hAnsi="Arial"/>
          <w:sz w:val="22"/>
          <w:szCs w:val="22"/>
        </w:rPr>
        <w:t xml:space="preserve">The City of Eugene issued nearly 7,000 building permits in 2025 and is actively evaluating Urban Growth Strategies to accommodate housing, jobs, parks, and infrastructure needs. The City is simultaneously managing a high-demand affordable housing crisis and a homelessness crisis that shelter programs are struggling to address with available state funding.</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3"/>
              <w:left w:val="single" w:color="1B4F8A" w:sz="3"/>
              <w:bottom w:val="single" w:color="CCCCCC" w:sz="1"/>
              <w:right w:val="single" w:color="CCCCCC" w:sz="1"/>
            </w:tcBorders>
            <w:shd w:fill="E6F1FB" w:val="clear"/>
            <w:tcMar>
              <w:top w:type="dxa" w:w="120"/>
              <w:left w:type="dxa" w:w="200"/>
              <w:bottom w:type="dxa" w:w="0"/>
              <w:right w:type="dxa" w:w="200"/>
            </w:tcMar>
          </w:tcPr>
          <w:p>
            <w:pPr>
              <w:spacing w:after="0" w:before="0"/>
            </w:pPr>
            <w:r>
              <w:rPr>
                <w:rFonts w:ascii="Arial" w:cs="Arial" w:eastAsia="Arial" w:hAnsi="Arial"/>
                <w:b/>
                <w:bCs/>
                <w:color w:val="1B4F8A"/>
                <w:sz w:val="24"/>
                <w:szCs w:val="24"/>
              </w:rPr>
              <w:t xml:space="preserve">Urban Growth Strategies Partnership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City of Eugene Planning and Development | Urban Growth Strategies multi-year project | Building permit volume: 7,000+/year in 2025</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participates in the Urban Growth Strategies process as the organized voice of low- and moderate-income residents and the Organizational Member network. HAIS data on member housing needs, geographic distribution, and affordability gaps provides the quantitative foundation for HAC-ES's planning testimony. HAC-ES CLT proposes inclusion of community land trust sites in Urban Growth Boundary expansion areas.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Planning process participant and affordable housing advocate. HAC-ES files formal public comments representing its membership. Proposes that any Urban Growth Boundary expansion include a minimum 20% community land trust set-aside. Advocates for inclusionary zoning and anti-displacement protections in all new development areas.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Planning advocacy (no direct funding); positions HAC-ES for CDBG/HOME housing development funding in growth areas</w:t>
            </w:r>
          </w:p>
        </w:tc>
      </w:tr>
    </w:tbl>
    <w:p>
      <w:pPr>
        <w:spacing w:after="60" w:before="60"/>
      </w:pPr>
      <w:r>
        <w:t xml:space="preserve"/>
      </w:r>
    </w:p>
    <w:p>
      <w:pPr>
        <w:pBdr>
          <w:bottom w:val="single" w:color="1B4F8A" w:sz="6" w:space="4"/>
        </w:pBdr>
        <w:spacing w:after="200" w:before="400"/>
      </w:pPr>
      <w:r>
        <w:rPr>
          <w:rFonts w:ascii="Arial" w:cs="Arial" w:eastAsia="Arial" w:hAnsi="Arial"/>
          <w:b/>
          <w:bCs/>
          <w:color w:val="1B4F8A"/>
          <w:sz w:val="32"/>
          <w:szCs w:val="32"/>
        </w:rPr>
        <w:t xml:space="preserve">CITY OF SPRINGFIELD</w:t>
      </w:r>
    </w:p>
    <w:p>
      <w:pPr>
        <w:pBdr>
          <w:bottom w:val="single" w:color="DDDDDD" w:sz="2" w:space="2"/>
        </w:pBdr>
        <w:spacing w:after="100" w:before="300"/>
      </w:pPr>
      <w:r>
        <w:rPr>
          <w:rFonts w:ascii="Arial" w:cs="Arial" w:eastAsia="Arial" w:hAnsi="Arial"/>
          <w:b/>
          <w:bCs/>
          <w:color w:val="2E75B6"/>
          <w:sz w:val="26"/>
          <w:szCs w:val="26"/>
        </w:rPr>
        <w:t xml:space="preserve">2.1 Springfield CDBG Program</w:t>
      </w:r>
    </w:p>
    <w:p>
      <w:pPr>
        <w:spacing w:after="80" w:before="80"/>
        <w:jc w:val="both"/>
      </w:pPr>
      <w:r>
        <w:rPr>
          <w:rFonts w:ascii="Arial" w:cs="Arial" w:eastAsia="Arial" w:hAnsi="Arial"/>
          <w:sz w:val="22"/>
          <w:szCs w:val="22"/>
        </w:rPr>
        <w:t xml:space="preserve">Springfield administers its own annual CDBG allocation through a One Year Action Plan aligned with the joint Eugene-Springfield Consolidated Plan. Springfield's CDBG priorities include affordable housing rehabilitation and community development serving low-income Springfield residents.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3"/>
              <w:left w:val="single" w:color="1B4F8A" w:sz="3"/>
              <w:bottom w:val="single" w:color="CCCCCC" w:sz="1"/>
              <w:right w:val="single" w:color="CCCCCC" w:sz="1"/>
            </w:tcBorders>
            <w:shd w:fill="E6F1FB" w:val="clear"/>
            <w:tcMar>
              <w:top w:type="dxa" w:w="120"/>
              <w:left w:type="dxa" w:w="200"/>
              <w:bottom w:type="dxa" w:w="0"/>
              <w:right w:type="dxa" w:w="200"/>
            </w:tcMar>
          </w:tcPr>
          <w:p>
            <w:pPr>
              <w:spacing w:after="0" w:before="0"/>
            </w:pPr>
            <w:r>
              <w:rPr>
                <w:rFonts w:ascii="Arial" w:cs="Arial" w:eastAsia="Arial" w:hAnsi="Arial"/>
                <w:b/>
                <w:bCs/>
                <w:color w:val="1B4F8A"/>
                <w:sz w:val="24"/>
                <w:szCs w:val="24"/>
              </w:rPr>
              <w:t xml:space="preserve">Springfield CDBG — Annual Action Plan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City of Springfield Development and Public Works | Annual CDBG allocation | springfield-or.gov/hud-funds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applies as a Springfield-serving nonprofit subgrantee. Springfield-area HAC-ES Individual Members and Organizational Members (Springfield nonprofits and worker cooperatives) are documented in HAIS to demonstrate geographic reach. Springfield outreach requires dedicated attention given the City's separate CDBG process.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designates a Springfield Organizational Member as the primary liaison for Springfield CDBG applications. HAIS Springfield data dashboard provides the City with outcome metrics demonstrating impact in Springfield zip codes specifically.</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Springfield CDBG allocation — amount varies annually; typically $500K–$1M total Springfield allocation</w:t>
            </w:r>
          </w:p>
        </w:tc>
      </w:tr>
    </w:tbl>
    <w:p>
      <w:pPr>
        <w:spacing w:after="60" w:before="60"/>
      </w:pPr>
      <w:r>
        <w:t xml:space="preserve"/>
      </w:r>
    </w:p>
    <w:p>
      <w:pPr>
        <w:pBdr>
          <w:bottom w:val="single" w:color="1B4F8A" w:sz="6" w:space="4"/>
        </w:pBdr>
        <w:spacing w:after="200" w:before="400"/>
      </w:pPr>
      <w:r>
        <w:rPr>
          <w:rFonts w:ascii="Arial" w:cs="Arial" w:eastAsia="Arial" w:hAnsi="Arial"/>
          <w:b/>
          <w:bCs/>
          <w:color w:val="1B4F8A"/>
          <w:sz w:val="32"/>
          <w:szCs w:val="32"/>
        </w:rPr>
        <w:t xml:space="preserve">LANE COUNTY GOVERNMENT</w:t>
      </w:r>
    </w:p>
    <w:p>
      <w:pPr>
        <w:pBdr>
          <w:bottom w:val="single" w:color="DDDDDD" w:sz="2" w:space="2"/>
        </w:pBdr>
        <w:spacing w:after="100" w:before="300"/>
      </w:pPr>
      <w:r>
        <w:rPr>
          <w:rFonts w:ascii="Arial" w:cs="Arial" w:eastAsia="Arial" w:hAnsi="Arial"/>
          <w:b/>
          <w:bCs/>
          <w:color w:val="2E75B6"/>
          <w:sz w:val="26"/>
          <w:szCs w:val="26"/>
        </w:rPr>
        <w:t xml:space="preserve">3.1 Community and Economic Development Grant Program</w:t>
      </w:r>
    </w:p>
    <w:p>
      <w:pPr>
        <w:spacing w:after="80" w:before="80"/>
        <w:jc w:val="both"/>
      </w:pPr>
      <w:r>
        <w:rPr>
          <w:rFonts w:ascii="Arial" w:cs="Arial" w:eastAsia="Arial" w:hAnsi="Arial"/>
          <w:sz w:val="22"/>
          <w:szCs w:val="22"/>
        </w:rPr>
        <w:t xml:space="preserve">Lane County's CED Grant Program offers competitive funding to eligible 501(c)(3) nonprofits and government entities. The 2025–2026 cycle offered $200,000 total with individual awards of $5,000–$30,000. The program supports economic development, entrepreneurship, workforce training, and downtown revitalization across Lane County.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3"/>
              <w:left w:val="single" w:color="2C6E49" w:sz="3"/>
              <w:bottom w:val="single" w:color="CCCCCC" w:sz="1"/>
              <w:right w:val="single" w:color="CCCCCC" w:sz="1"/>
            </w:tcBorders>
            <w:shd w:fill="EAF3DE" w:val="clear"/>
            <w:tcMar>
              <w:top w:type="dxa" w:w="120"/>
              <w:left w:type="dxa" w:w="200"/>
              <w:bottom w:type="dxa" w:w="0"/>
              <w:right w:type="dxa" w:w="200"/>
            </w:tcMar>
          </w:tcPr>
          <w:p>
            <w:pPr>
              <w:spacing w:after="0" w:before="0"/>
            </w:pPr>
            <w:r>
              <w:rPr>
                <w:rFonts w:ascii="Arial" w:cs="Arial" w:eastAsia="Arial" w:hAnsi="Arial"/>
                <w:b/>
                <w:bCs/>
                <w:color w:val="2C6E49"/>
                <w:sz w:val="24"/>
                <w:szCs w:val="24"/>
              </w:rPr>
              <w:t xml:space="preserve">Lane County CED Grant Program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Lane County Government | $200,000 total (2025–2026 cycle) | Awards $5,000–$30,000 | Annual application cycle</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applies annually for CED grants to fund: employee ownership transition support (matching Lane County's economic development goals); HAIS development as shared community economic infrastructure; Organizational Member capacity building; and workforce development programming through Lane Workforce Partnership.</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Economic development implementing partner. HAC-ES's employee ownership pipeline directly serves Lane County's stated goal of supporting small businesses and entrepreneurs. HAIS data demonstrates measurable workforce and economic outcomes.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$5,000–$30,000 per annual cycle; stackable with other Lane County programs</w:t>
            </w:r>
          </w:p>
        </w:tc>
      </w:tr>
    </w:tbl>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3.2 Lane County Land Banking Initiative</w:t>
      </w:r>
    </w:p>
    <w:p>
      <w:pPr>
        <w:spacing w:after="80" w:before="80"/>
        <w:jc w:val="both"/>
      </w:pPr>
      <w:r>
        <w:rPr>
          <w:rFonts w:ascii="Arial" w:cs="Arial" w:eastAsia="Arial" w:hAnsi="Arial"/>
          <w:sz w:val="22"/>
          <w:szCs w:val="22"/>
        </w:rPr>
        <w:t xml:space="preserve">In 2025, the Lane County Board of County Commissioners established a land banking initiative backed by $2 million in Oregon Video Lottery funds. The program creates shovel-ready properties for affordable housing development by moving sites through the land use process before developer engagement, reducing risk and construction timelines.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3"/>
              <w:left w:val="single" w:color="2C6E49" w:sz="3"/>
              <w:bottom w:val="single" w:color="CCCCCC" w:sz="1"/>
              <w:right w:val="single" w:color="CCCCCC" w:sz="1"/>
            </w:tcBorders>
            <w:shd w:fill="EAF3DE" w:val="clear"/>
            <w:tcMar>
              <w:top w:type="dxa" w:w="120"/>
              <w:left w:type="dxa" w:w="200"/>
              <w:bottom w:type="dxa" w:w="0"/>
              <w:right w:type="dxa" w:w="200"/>
            </w:tcMar>
          </w:tcPr>
          <w:p>
            <w:pPr>
              <w:spacing w:after="0" w:before="0"/>
            </w:pPr>
            <w:r>
              <w:rPr>
                <w:rFonts w:ascii="Arial" w:cs="Arial" w:eastAsia="Arial" w:hAnsi="Arial"/>
                <w:b/>
                <w:bCs/>
                <w:color w:val="2C6E49"/>
                <w:sz w:val="24"/>
                <w:szCs w:val="24"/>
              </w:rPr>
              <w:t xml:space="preserve">Lane County Land Banking Initiative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Lane County Board of County Commissioners | $2M seed funding (2025) | Land banking task force established 2025</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Community Land Trust is a natural first-priority developer partner for the land banking program. The land bank identifies and prepares properties; HAC-ES CLT acquires them with HOME funds and holds them permanently affordable. This combination — county land bank plus community land trust — is the most powerful affordable housing tool available in Lane County.</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Preferred development partner for land banked properties. HAC-ES applies for representation on the land banking task force. Proposes a Memorandum of Understanding with Lane County giving HAC-ES CLT right-of-first-offer on land banked properties before market-rate developer engagement.</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Access to shovel-ready sites (land value); $2M county investment leverages HAC-ES CLT and HOME funding for construction</w:t>
            </w:r>
          </w:p>
        </w:tc>
      </w:tr>
    </w:tbl>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3.3 Homes for Good Housing Agency</w:t>
      </w:r>
    </w:p>
    <w:p>
      <w:pPr>
        <w:spacing w:after="80" w:before="80"/>
        <w:jc w:val="both"/>
      </w:pPr>
      <w:r>
        <w:rPr>
          <w:rFonts w:ascii="Arial" w:cs="Arial" w:eastAsia="Arial" w:hAnsi="Arial"/>
          <w:sz w:val="22"/>
          <w:szCs w:val="22"/>
        </w:rPr>
        <w:t xml:space="preserve">Homes for Good is Lane County's public housing authority, committed to building over 350 new affordable homes between 2019–2025 and managing a large portfolio of existing affordable units. They operate Section 8, public housing, and the Family Self-Sufficiency Program.</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3"/>
              <w:left w:val="single" w:color="1B4F8A" w:sz="3"/>
              <w:bottom w:val="single" w:color="CCCCCC" w:sz="1"/>
              <w:right w:val="single" w:color="CCCCCC" w:sz="1"/>
            </w:tcBorders>
            <w:shd w:fill="E6F1FB" w:val="clear"/>
            <w:tcMar>
              <w:top w:type="dxa" w:w="120"/>
              <w:left w:type="dxa" w:w="200"/>
              <w:bottom w:type="dxa" w:w="0"/>
              <w:right w:type="dxa" w:w="200"/>
            </w:tcMar>
          </w:tcPr>
          <w:p>
            <w:pPr>
              <w:spacing w:after="0" w:before="0"/>
            </w:pPr>
            <w:r>
              <w:rPr>
                <w:rFonts w:ascii="Arial" w:cs="Arial" w:eastAsia="Arial" w:hAnsi="Arial"/>
                <w:b/>
                <w:bCs/>
                <w:color w:val="1B4F8A"/>
                <w:sz w:val="24"/>
                <w:szCs w:val="24"/>
              </w:rPr>
              <w:t xml:space="preserve">Homes for Good — Lane County Housing Authority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Homes for Good Housing Agency | 350+ homes 2019–2025 | Section 8, public housing, Family Self-Sufficiency</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partners with Homes for Good to provide: wraparound services for Homes for Good residents (HAIS resource matching, basic needs support, skills development); referrals from HAC-ES housing stability programming to Homes for Good waitlists; and data sharing on housing need gaps that Homes for Good programming does not currently reach.</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Community services partner and referral network. HAC-ES Organizational Members (SVdP, People's Collective, healthcare providers) serve Homes for Good resident populations. HAIS tracks outcomes for shared clients with appropriate privacy protections and data-sharing agreements.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Community services subcontracts; referral fees; potential joint grant applications for resident services</w:t>
            </w:r>
          </w:p>
        </w:tc>
      </w:tr>
    </w:tbl>
    <w:p>
      <w:pPr>
        <w:spacing w:after="60" w:before="60"/>
      </w:pPr>
      <w:r>
        <w:t xml:space="preserve"/>
      </w:r>
    </w:p>
    <w:p>
      <w:r>
        <w:br w:type="page"/>
      </w:r>
    </w:p>
    <w:p>
      <w:pPr>
        <w:shd w:fill="2C6E49" w:val="clear"/>
        <w:spacing w:after="0" w:before="0"/>
        <w:jc w:val="center"/>
      </w:pPr>
      <w:r>
        <w:rPr>
          <w:rFonts w:ascii="Arial" w:cs="Arial" w:eastAsia="Arial" w:hAnsi="Arial"/>
          <w:b/>
          <w:bCs/>
          <w:color w:val="FFFFFF"/>
          <w:sz w:val="36"/>
          <w:szCs w:val="36"/>
        </w:rPr>
        <w:t xml:space="preserve">PART II</w:t>
      </w:r>
    </w:p>
    <w:p>
      <w:pPr>
        <w:shd w:fill="2C6E49" w:val="clear"/>
        <w:spacing w:after="240" w:before="0"/>
        <w:jc w:val="center"/>
      </w:pPr>
      <w:r>
        <w:rPr>
          <w:rFonts w:ascii="Arial" w:cs="Arial" w:eastAsia="Arial" w:hAnsi="Arial"/>
          <w:b/>
          <w:bCs/>
          <w:color w:val="FFFFFF"/>
          <w:sz w:val="24"/>
          <w:szCs w:val="24"/>
        </w:rPr>
        <w:t xml:space="preserve">EWEB AND UTILITY PARTNERSHIPS</w:t>
      </w:r>
    </w:p>
    <w:p>
      <w:pPr>
        <w:pBdr>
          <w:bottom w:val="single" w:color="2C6E49" w:sz="6" w:space="4"/>
        </w:pBdr>
        <w:spacing w:after="200" w:before="400"/>
      </w:pPr>
      <w:r>
        <w:rPr>
          <w:rFonts w:ascii="Arial" w:cs="Arial" w:eastAsia="Arial" w:hAnsi="Arial"/>
          <w:b/>
          <w:bCs/>
          <w:color w:val="2C6E49"/>
          <w:sz w:val="32"/>
          <w:szCs w:val="32"/>
        </w:rPr>
        <w:t xml:space="preserve">EUGENE WATER AND ELECTRIC BOARD (EWEB)</w:t>
      </w:r>
    </w:p>
    <w:p>
      <w:pPr>
        <w:spacing w:after="80" w:before="80"/>
        <w:jc w:val="both"/>
      </w:pPr>
      <w:r>
        <w:rPr>
          <w:rFonts w:ascii="Arial" w:cs="Arial" w:eastAsia="Arial" w:hAnsi="Arial"/>
          <w:sz w:val="22"/>
          <w:szCs w:val="22"/>
        </w:rPr>
        <w:t xml:space="preserve">EWEB is Eugene's publicly owned utility — itself a cooperative institution governed by an elected Board of Commissioners. It already operates 90% carbon-free electricity (primarily hydropower), has installed smart meters in 98.5% of Eugene homes, and runs the most comprehensive suite of low-income energy efficiency programs in the region. EWEB is HAC-ES's most natural institutional ally after OCCU and SELCO.</w:t>
      </w:r>
    </w:p>
    <w:p>
      <w:pPr>
        <w:spacing w:after="60" w:before="60"/>
      </w:pPr>
      <w:r>
        <w:t xml:space="preserve"/>
      </w:r>
    </w:p>
    <w:p>
      <w:pPr>
        <w:pBdr>
          <w:bottom w:val="single" w:color="DDDDDD" w:sz="2" w:space="2"/>
        </w:pBdr>
        <w:spacing w:after="100" w:before="300"/>
      </w:pPr>
      <w:r>
        <w:rPr>
          <w:rFonts w:ascii="Arial" w:cs="Arial" w:eastAsia="Arial" w:hAnsi="Arial"/>
          <w:b/>
          <w:bCs/>
          <w:color w:val="2C6E49"/>
          <w:sz w:val="26"/>
          <w:szCs w:val="26"/>
        </w:rPr>
        <w:t xml:space="preserve">4.1 Lead Green Programs</w:t>
      </w:r>
    </w:p>
    <w:p>
      <w:pPr>
        <w:spacing w:after="80" w:before="80"/>
        <w:jc w:val="both"/>
      </w:pPr>
      <w:r>
        <w:rPr>
          <w:rFonts w:ascii="Arial" w:cs="Arial" w:eastAsia="Arial" w:hAnsi="Arial"/>
          <w:sz w:val="22"/>
          <w:szCs w:val="22"/>
        </w:rPr>
        <w:t xml:space="preserve">EWEB's Lead Green suite includes Greenpower (renewable energy subscription), Cleanpower (carbon offset), and the Solar Electric Incentive program. Greenpower subscribers fund $50,000 grants to local nonprofits for environmental projects, offered every other year with applications opening Spring 2025.</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1F5E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EWEB Greenpower Grant Program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EWEB | $50,000 nonprofit grants every other year | Applications Spring 2025 | Funds local environmental projects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HAC-ES applies for EWEB Greenpower Grants to fund: community solar enrollment program for low-income members; energy efficiency education and navigation services; and HAC-ES Climate Ambassador training program.</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Grant applicant and community solar program operator. HAC-ES coordinates bulk enrollment of low-income members in EWEB Lead Green programs, increasing Greenpower subscriber base and demonstrating EWEB community impact.</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Applications open Spring 2025 — HAC-ES should apply in first grant cycle after formation</w:t>
            </w:r>
          </w:p>
        </w:tc>
      </w:tr>
    </w:tbl>
    <w:p>
      <w:pPr>
        <w:spacing w:after="60" w:before="60"/>
      </w:pPr>
      <w:r>
        <w:t xml:space="preserve"/>
      </w:r>
    </w:p>
    <w:p>
      <w:pPr>
        <w:pBdr>
          <w:bottom w:val="single" w:color="DDDDDD" w:sz="2" w:space="2"/>
        </w:pBdr>
        <w:spacing w:after="100" w:before="300"/>
      </w:pPr>
      <w:r>
        <w:rPr>
          <w:rFonts w:ascii="Arial" w:cs="Arial" w:eastAsia="Arial" w:hAnsi="Arial"/>
          <w:b/>
          <w:bCs/>
          <w:color w:val="2C6E49"/>
          <w:sz w:val="26"/>
          <w:szCs w:val="26"/>
        </w:rPr>
        <w:t xml:space="preserve">4.2 Low-Income Energy Efficiency Programs</w:t>
      </w:r>
    </w:p>
    <w:p>
      <w:pPr>
        <w:spacing w:after="80" w:before="80"/>
        <w:jc w:val="both"/>
      </w:pPr>
      <w:r>
        <w:rPr>
          <w:rFonts w:ascii="Arial" w:cs="Arial" w:eastAsia="Arial" w:hAnsi="Arial"/>
          <w:sz w:val="22"/>
          <w:szCs w:val="22"/>
        </w:rPr>
        <w:t xml:space="preserve">EWEB offers an $800 ductless heat pump rebate for all customers and a $4,500 rebate for low-income homeowners — one of the highest low-income rebates in Oregon. In 2024, EWEB focused specifically on low-income home upgrades to maximize new federal funding. From 2017 to 2024, EWEB saved 95,803 MWh and avoided 69,465 metric tons of carbon emissions through efficiency programs.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AF3D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EWEB Heat Pump and Energy Efficiency Rebates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EWEB rebate programs | $800 standard / $4,500 low-income ductless heat pump | Federal IRA funding supplementing state programs | SCORE UO student home energy audits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HAIS maintains a real-time registry of HAC-ES members eligible for EWEB rebates and proactively matches them with the appropriate program. HAC-ES navigates the application process on behalf of members with limited digital literacy. HAIS tracks rebate uptake as a key metric in the Human Flourishing Dashboard.</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Rebate navigation partner and bulk enrollment coordinator. HAC-ES partners with UO's SCORE program (student home energy auditors) to provide free energy audits to HAC-ES members, then navigates EWEB rebate applications. HAIS outcome data demonstrates impact for EWEB annual reporting.</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No direct funding — but HAC-ES members receive $800–$4,500 per household in EWEB rebates, quantified as Inclusion ROI</w:t>
            </w:r>
          </w:p>
        </w:tc>
      </w:tr>
    </w:tbl>
    <w:p>
      <w:pPr>
        <w:spacing w:after="60" w:before="60"/>
      </w:pPr>
      <w:r>
        <w:t xml:space="preserve"/>
      </w:r>
    </w:p>
    <w:p>
      <w:pPr>
        <w:pBdr>
          <w:bottom w:val="single" w:color="DDDDDD" w:sz="2" w:space="2"/>
        </w:pBdr>
        <w:spacing w:after="100" w:before="300"/>
      </w:pPr>
      <w:r>
        <w:rPr>
          <w:rFonts w:ascii="Arial" w:cs="Arial" w:eastAsia="Arial" w:hAnsi="Arial"/>
          <w:b/>
          <w:bCs/>
          <w:color w:val="2C6E49"/>
          <w:sz w:val="26"/>
          <w:szCs w:val="26"/>
        </w:rPr>
        <w:t xml:space="preserve">4.3 Transportation Electrification</w:t>
      </w:r>
    </w:p>
    <w:p>
      <w:pPr>
        <w:spacing w:after="80" w:before="80"/>
        <w:jc w:val="both"/>
      </w:pPr>
      <w:r>
        <w:rPr>
          <w:rFonts w:ascii="Arial" w:cs="Arial" w:eastAsia="Arial" w:hAnsi="Arial"/>
          <w:sz w:val="22"/>
          <w:szCs w:val="22"/>
        </w:rPr>
        <w:t xml:space="preserve">EWEB invested $835,000 in transportation electrification programs in 2024 using Clean Fuels Program funding, with a stated goal of increasing electric mobility access for underserved populations. EWEB has installed free public Level 2 EV charging at its Roosevelt Operations Center, which served over 92,000 electric miles in 2024, and is installing additional stations in 2025.</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1F5E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EWEB Transportation Electrification — Underserved Access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EWEB | $835,000 invested in 2024 | Clean Fuels Program funding | Level 2 public charging at Roosevelt Operations Center</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HAC-ES advocates for EV charging infrastructure at locations accessible to HAC-ES members without personal vehicles: affordable housing sites, public transit hubs, HAC-ES Organizational Member locations. HAIS transportation data identifies which members face the greatest EV access barriers.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Community input partner for EWEB charging siting decisions. HAC-ES submits formal input to EWEB's annual planning process identifying member-populated locations for charging infrastructure. Advocates for e-bike lending libraries and e-bike incentive programs for members who cannot afford EVs.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EWEB Clean Fuels Program partnership; potential for HAC-ES to administer e-bike incentive program</w:t>
            </w:r>
          </w:p>
        </w:tc>
      </w:tr>
    </w:tbl>
    <w:p>
      <w:pPr>
        <w:spacing w:after="60" w:before="60"/>
      </w:pPr>
      <w:r>
        <w:t xml:space="preserve"/>
      </w:r>
    </w:p>
    <w:p>
      <w:pPr>
        <w:pBdr>
          <w:bottom w:val="single" w:color="DDDDDD" w:sz="2" w:space="2"/>
        </w:pBdr>
        <w:spacing w:after="100" w:before="300"/>
      </w:pPr>
      <w:r>
        <w:rPr>
          <w:rFonts w:ascii="Arial" w:cs="Arial" w:eastAsia="Arial" w:hAnsi="Arial"/>
          <w:b/>
          <w:bCs/>
          <w:color w:val="2C6E49"/>
          <w:sz w:val="26"/>
          <w:szCs w:val="26"/>
        </w:rPr>
        <w:t xml:space="preserve">4.4 Smart Grid and Community Resilience</w:t>
      </w:r>
    </w:p>
    <w:p>
      <w:pPr>
        <w:spacing w:after="80" w:before="80"/>
        <w:jc w:val="both"/>
      </w:pPr>
      <w:r>
        <w:rPr>
          <w:rFonts w:ascii="Arial" w:cs="Arial" w:eastAsia="Arial" w:hAnsi="Arial"/>
          <w:sz w:val="22"/>
          <w:szCs w:val="22"/>
        </w:rPr>
        <w:t xml:space="preserve">As of November 2024, EWEB has installed smart electric meters in 95,887 locations (98.5%) and smart water meters in 53,711 locations (84.7%) across the Eugene metro area. This near-complete smart meter network creates an unprecedented community energy data platform.</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AF3D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EWEB Smart Meter Network — Community Data Platform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EWEB | 98.5% smart electric meter penetration | 84.7% smart water meters | Real-time consumption data</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HAC-ES proposes a Community Energy Intelligence Partnership with EWEB: with member consent, HAC-ES HAIS receives anonymized smart meter data for enrolled members, enabling identification of energy insecurity (no heat, no power) as a trigger for human outreach and emergency fund deployment. This converts EWEB's data infrastructure into a community safety net.</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Data partnership administrator. HAC-ES designs the consent framework, manages the data-sharing agreement (compliant with Oregon privacy law), operates the outreach protocol when HAIS identifies potential energy insecurity, and reports outcomes to EWEB.</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EWEB data partnership (no direct funding); positions HAC-ES for federal smart grid community resilience grants</w:t>
            </w:r>
          </w:p>
        </w:tc>
      </w:tr>
    </w:tbl>
    <w:p>
      <w:pPr>
        <w:spacing w:after="60" w:before="60"/>
      </w:pPr>
      <w:r>
        <w:t xml:space="preserve"/>
      </w:r>
    </w:p>
    <w:p>
      <w:r>
        <w:br w:type="page"/>
      </w:r>
    </w:p>
    <w:p>
      <w:pPr>
        <w:shd w:fill="7B3FA0" w:val="clear"/>
        <w:spacing w:after="0" w:before="0"/>
        <w:jc w:val="center"/>
      </w:pPr>
      <w:r>
        <w:rPr>
          <w:rFonts w:ascii="Arial" w:cs="Arial" w:eastAsia="Arial" w:hAnsi="Arial"/>
          <w:b/>
          <w:bCs/>
          <w:color w:val="FFFFFF"/>
          <w:sz w:val="36"/>
          <w:szCs w:val="36"/>
        </w:rPr>
        <w:t xml:space="preserve">PART III</w:t>
      </w:r>
    </w:p>
    <w:p>
      <w:pPr>
        <w:shd w:fill="7B3FA0" w:val="clear"/>
        <w:spacing w:after="240" w:before="0"/>
        <w:jc w:val="center"/>
      </w:pPr>
      <w:r>
        <w:rPr>
          <w:rFonts w:ascii="Arial" w:cs="Arial" w:eastAsia="Arial" w:hAnsi="Arial"/>
          <w:b/>
          <w:bCs/>
          <w:color w:val="FFFFFF"/>
          <w:sz w:val="24"/>
          <w:szCs w:val="24"/>
        </w:rPr>
        <w:t xml:space="preserve">STATE GOVERNMENT INTERFACE</w:t>
      </w:r>
    </w:p>
    <w:p>
      <w:pPr>
        <w:pBdr>
          <w:bottom w:val="single" w:color="1B4F8A" w:sz="6" w:space="4"/>
        </w:pBdr>
        <w:spacing w:after="200" w:before="400"/>
      </w:pPr>
      <w:r>
        <w:rPr>
          <w:rFonts w:ascii="Arial" w:cs="Arial" w:eastAsia="Arial" w:hAnsi="Arial"/>
          <w:b/>
          <w:bCs/>
          <w:color w:val="1B4F8A"/>
          <w:sz w:val="32"/>
          <w:szCs w:val="32"/>
        </w:rPr>
        <w:t xml:space="preserve">OREGON STATE PROGRAMS</w:t>
      </w:r>
    </w:p>
    <w:p>
      <w:pPr>
        <w:pBdr>
          <w:bottom w:val="single" w:color="DDDDDD" w:sz="2" w:space="2"/>
        </w:pBdr>
        <w:spacing w:after="100" w:before="300"/>
      </w:pPr>
      <w:r>
        <w:rPr>
          <w:rFonts w:ascii="Arial" w:cs="Arial" w:eastAsia="Arial" w:hAnsi="Arial"/>
          <w:b/>
          <w:bCs/>
          <w:color w:val="2E75B6"/>
          <w:sz w:val="26"/>
          <w:szCs w:val="26"/>
        </w:rPr>
        <w:t xml:space="preserve">5.1 Oregon Climate Action Plan (EO 20-04)</w:t>
      </w:r>
    </w:p>
    <w:p>
      <w:pPr>
        <w:spacing w:after="80" w:before="80"/>
        <w:jc w:val="both"/>
      </w:pPr>
      <w:r>
        <w:rPr>
          <w:rFonts w:ascii="Arial" w:cs="Arial" w:eastAsia="Arial" w:hAnsi="Arial"/>
          <w:sz w:val="22"/>
          <w:szCs w:val="22"/>
        </w:rPr>
        <w:t xml:space="preserve">Oregon's Climate Action Plan, initiated by Executive Order 20-04, targets a minimum 80% GHG reduction below 1990 levels by 2050. The plan directs state agencies to integrate climate equity into all planning, ensuring that communities most impacted by climate change receive priority in solutions. Up to $500 million is invested annually in Environmental Justice and vulnerable communities through the Community Climate Investment program.</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EEDF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Oregon Community Climate Investment Program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Oregon DEQ / Environmental Quality Commission | Up to $500M/year for EJ communities | EO 20-04 directives | Eugene-Springfield identified as priority urban area</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HAC-ES applies to the Community Climate Investment program as the organized representative of Eugene-Springfield's low-income and environmental justice communities. HAIS data documenting member energy burden, transportation access barriers, and climate vulnerability provides the evidence base for applications.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EJ community representative and program delivery partner. HAC-ES's HAIS data provides the most rigorous community-level climate vulnerability assessment available in Lane County — making HAC-ES the strongest applicant for EJ-focused climate funding.</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Up to $500M/year statewide — HAC-ES is an eligible EJ community organization; targeted grants of $100K–$2M realistic</w:t>
            </w:r>
          </w:p>
        </w:tc>
      </w:tr>
    </w:tbl>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5.2 Oregon Housing and Community Services — Housing Infrastructure Financing</w:t>
      </w:r>
    </w:p>
    <w:p>
      <w:pPr>
        <w:spacing w:after="80" w:before="80"/>
        <w:jc w:val="both"/>
      </w:pPr>
      <w:r>
        <w:rPr>
          <w:rFonts w:ascii="Arial" w:cs="Arial" w:eastAsia="Arial" w:hAnsi="Arial"/>
          <w:sz w:val="22"/>
          <w:szCs w:val="22"/>
        </w:rPr>
        <w:t xml:space="preserve">Oregon Housing and Community Services (OHCS) administers the Housing Infrastructure Financing Program (HIFP) with application cycles typically October–December. OHCS also manages Low Income Housing Tax Credits (LIHTC), the Oregon Affordable Housing Tax Credit, and multiple rental assistance programs.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3"/>
              <w:left w:val="single" w:color="1B4F8A" w:sz="3"/>
              <w:bottom w:val="single" w:color="CCCCCC" w:sz="1"/>
              <w:right w:val="single" w:color="CCCCCC" w:sz="1"/>
            </w:tcBorders>
            <w:shd w:fill="E6F1FB" w:val="clear"/>
            <w:tcMar>
              <w:top w:type="dxa" w:w="120"/>
              <w:left w:type="dxa" w:w="200"/>
              <w:bottom w:type="dxa" w:w="0"/>
              <w:right w:type="dxa" w:w="200"/>
            </w:tcMar>
          </w:tcPr>
          <w:p>
            <w:pPr>
              <w:spacing w:after="0" w:before="0"/>
            </w:pPr>
            <w:r>
              <w:rPr>
                <w:rFonts w:ascii="Arial" w:cs="Arial" w:eastAsia="Arial" w:hAnsi="Arial"/>
                <w:b/>
                <w:bCs/>
                <w:color w:val="1B4F8A"/>
                <w:sz w:val="24"/>
                <w:szCs w:val="24"/>
              </w:rPr>
              <w:t xml:space="preserve">OHCS Housing Infrastructure Financing Program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Oregon Housing and Community Services | HIFP application cycle Oct–Dec | LIHTC, tax credits, rental assistance | statewide affordable housing funding</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CLT applies to OHCS as a nonprofit affordable housing developer. LIHTC projects developed by HAC-ES CLT generate equity financing for construction. HAC-ES advocates in the OHCS Qualified Allocation Plan process for CLT-specific scoring criteria that recognize the permanent affordability advantage of community land trust ownership.</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Nonprofit affordable housing developer and permanent steward. HAC-ES CLT retains land ownership permanently, ensuring OHCS-funded units remain affordable in perpetuity — a stronger public return on investment than traditional affordable housing with 30–60 year deed restrictions.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LIHTC equity ($500K–$3M per project); HIFP infrastructure grants; rental assistance for HAC-ES members</w:t>
            </w:r>
          </w:p>
        </w:tc>
      </w:tr>
    </w:tbl>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5.3 Oregon Sustainable Transportation Initiative</w:t>
      </w:r>
    </w:p>
    <w:p>
      <w:pPr>
        <w:spacing w:after="80" w:before="80"/>
        <w:jc w:val="both"/>
      </w:pPr>
      <w:r>
        <w:rPr>
          <w:rFonts w:ascii="Arial" w:cs="Arial" w:eastAsia="Arial" w:hAnsi="Arial"/>
          <w:sz w:val="22"/>
          <w:szCs w:val="22"/>
        </w:rPr>
        <w:t xml:space="preserve">Oregon Department of Land Conservation and Development (DLCD) supports community transportation plans through its Transportation and Growth Management (TGM) Program. Eugene-Springfield is one of eight urban areas over 50,000 population targeted for strengthened transportation and housing planning rules under the Oregon Climate Action Plan.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3"/>
              <w:left w:val="single" w:color="2C6E49" w:sz="3"/>
              <w:bottom w:val="single" w:color="CCCCCC" w:sz="1"/>
              <w:right w:val="single" w:color="CCCCCC" w:sz="1"/>
            </w:tcBorders>
            <w:shd w:fill="EAF3DE" w:val="clear"/>
            <w:tcMar>
              <w:top w:type="dxa" w:w="120"/>
              <w:left w:type="dxa" w:w="200"/>
              <w:bottom w:type="dxa" w:w="0"/>
              <w:right w:type="dxa" w:w="200"/>
            </w:tcMar>
          </w:tcPr>
          <w:p>
            <w:pPr>
              <w:spacing w:after="0" w:before="0"/>
            </w:pPr>
            <w:r>
              <w:rPr>
                <w:rFonts w:ascii="Arial" w:cs="Arial" w:eastAsia="Arial" w:hAnsi="Arial"/>
                <w:b/>
                <w:bCs/>
                <w:color w:val="2C6E49"/>
                <w:sz w:val="24"/>
                <w:szCs w:val="24"/>
              </w:rPr>
              <w:t xml:space="preserve">DLCD Transportation and Growth Management Program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Oregon DLCD | TGM program | Eugene-Springfield is a priority urban area for transportation and housing planning integration</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participates in Eugene-Springfield transportation planning processes as the organized voice of members who depend on public transit, biking, and walking. HAIS transportation data — mapping where members live, work, and access services — provides evidence for transit investment priorities.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Community transportation planning advocate. HAC-ES formally intervenes in Transportation System Plan updates, advocates for protected bike lanes and transit investment in HAC-ES member neighborhoods, and proposes e-bike access programs as a transportation equity measure.</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TGM planning grants available to community organizations; advocacy positions HAC-ES for state transportation equity grants</w:t>
            </w:r>
          </w:p>
        </w:tc>
      </w:tr>
    </w:tbl>
    <w:p>
      <w:pPr>
        <w:spacing w:after="60" w:before="60"/>
      </w:pPr>
      <w:r>
        <w:t xml:space="preserve"/>
      </w:r>
    </w:p>
    <w:p>
      <w:r>
        <w:br w:type="page"/>
      </w:r>
    </w:p>
    <w:p>
      <w:pPr>
        <w:shd w:fill="B7410E" w:val="clear"/>
        <w:spacing w:after="0" w:before="0"/>
        <w:jc w:val="center"/>
      </w:pPr>
      <w:r>
        <w:rPr>
          <w:rFonts w:ascii="Arial" w:cs="Arial" w:eastAsia="Arial" w:hAnsi="Arial"/>
          <w:b/>
          <w:bCs/>
          <w:color w:val="FFFFFF"/>
          <w:sz w:val="36"/>
          <w:szCs w:val="36"/>
        </w:rPr>
        <w:t xml:space="preserve">PART IV</w:t>
      </w:r>
    </w:p>
    <w:p>
      <w:pPr>
        <w:shd w:fill="B7410E" w:val="clear"/>
        <w:spacing w:after="240" w:before="0"/>
        <w:jc w:val="center"/>
      </w:pPr>
      <w:r>
        <w:rPr>
          <w:rFonts w:ascii="Arial" w:cs="Arial" w:eastAsia="Arial" w:hAnsi="Arial"/>
          <w:b/>
          <w:bCs/>
          <w:color w:val="FFFFFF"/>
          <w:sz w:val="24"/>
          <w:szCs w:val="24"/>
        </w:rPr>
        <w:t xml:space="preserve">FEDERAL PROGRAM INTERFACE</w:t>
      </w:r>
    </w:p>
    <w:p>
      <w:pPr>
        <w:pBdr>
          <w:bottom w:val="single" w:color="1B4F8A" w:sz="6" w:space="4"/>
        </w:pBdr>
        <w:spacing w:after="200" w:before="400"/>
      </w:pPr>
      <w:r>
        <w:rPr>
          <w:rFonts w:ascii="Arial" w:cs="Arial" w:eastAsia="Arial" w:hAnsi="Arial"/>
          <w:b/>
          <w:bCs/>
          <w:color w:val="1B4F8A"/>
          <w:sz w:val="32"/>
          <w:szCs w:val="32"/>
        </w:rPr>
        <w:t xml:space="preserve">FEDERAL PROGRAMS</w:t>
      </w:r>
    </w:p>
    <w:p>
      <w:pPr>
        <w:pBdr>
          <w:bottom w:val="single" w:color="DDDDDD" w:sz="2" w:space="2"/>
        </w:pBdr>
        <w:spacing w:after="100" w:before="300"/>
      </w:pPr>
      <w:r>
        <w:rPr>
          <w:rFonts w:ascii="Arial" w:cs="Arial" w:eastAsia="Arial" w:hAnsi="Arial"/>
          <w:b/>
          <w:bCs/>
          <w:color w:val="2E75B6"/>
          <w:sz w:val="26"/>
          <w:szCs w:val="26"/>
        </w:rPr>
        <w:t xml:space="preserve">6.1 Inflation Reduction Act — Clean Energy for Communities</w:t>
      </w:r>
    </w:p>
    <w:p>
      <w:pPr>
        <w:spacing w:after="80" w:before="80"/>
        <w:jc w:val="both"/>
      </w:pPr>
      <w:r>
        <w:rPr>
          <w:rFonts w:ascii="Arial" w:cs="Arial" w:eastAsia="Arial" w:hAnsi="Arial"/>
          <w:sz w:val="22"/>
          <w:szCs w:val="22"/>
        </w:rPr>
        <w:t xml:space="preserve">The Inflation Reduction Act (IRA) created the largest clean energy investment in US history, with specific provisions targeting low-income and disadvantaged communities: the Environmental and Climate Justice Block Grant Program; Solar for All (connecting low-income households to community solar); and expanded tax credits for clean energy in low-income areas.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AF3D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IRA Solar for All and Community Solar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EPA / US Treasury | Solar for All program | Community solar subscription programs | Enhanced IRA tax credits for low-income areas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HAC-ES becomes the community solar subscription aggregator for low-income members. HAC-ES negotiates bulk community solar subscriptions on behalf of enrolled members, providing them with clean energy bill credits without requiring rooftop solar installation. HAIS manages subscription enrollment, tracks bill savings, and reports as part of the Human Flourishing Dashboard.</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Community solar aggregator and program delivery partner. HAC-ES works with EWEB and Oregon community solar developers to design a HAC-ES member subscription program. HAIS automates enrollment, monitors savings, and flags members whose subscriptions are at risk.</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EPA Environmental and Climate Justice grants $1M–$5M; community solar bill savings delivered directly to members</w:t>
            </w:r>
          </w:p>
        </w:tc>
      </w:tr>
    </w:tbl>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6.2 HUD Community Development Programs</w:t>
      </w:r>
    </w:p>
    <w:p>
      <w:pPr>
        <w:spacing w:after="80" w:before="80"/>
        <w:jc w:val="both"/>
      </w:pPr>
      <w:r>
        <w:rPr>
          <w:rFonts w:ascii="Arial" w:cs="Arial" w:eastAsia="Arial" w:hAnsi="Arial"/>
          <w:sz w:val="22"/>
          <w:szCs w:val="22"/>
        </w:rPr>
        <w:t xml:space="preserve">Beyond CDBG and HOME (addressed in the local government section), HUD administers the Community Development Financial Institutions (CDFI) Fund — the primary federal source of capital for mission-aligned community lenders. CDFIs are the institutional backbone of community wealth building nationally.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3"/>
              <w:left w:val="single" w:color="1B4F8A" w:sz="3"/>
              <w:bottom w:val="single" w:color="CCCCCC" w:sz="1"/>
              <w:right w:val="single" w:color="CCCCCC" w:sz="1"/>
            </w:tcBorders>
            <w:shd w:fill="E6F1FB" w:val="clear"/>
            <w:tcMar>
              <w:top w:type="dxa" w:w="120"/>
              <w:left w:type="dxa" w:w="200"/>
              <w:bottom w:type="dxa" w:w="0"/>
              <w:right w:type="dxa" w:w="200"/>
            </w:tcMar>
          </w:tcPr>
          <w:p>
            <w:pPr>
              <w:spacing w:after="0" w:before="0"/>
            </w:pPr>
            <w:r>
              <w:rPr>
                <w:rFonts w:ascii="Arial" w:cs="Arial" w:eastAsia="Arial" w:hAnsi="Arial"/>
                <w:b/>
                <w:bCs/>
                <w:color w:val="1B4F8A"/>
                <w:sz w:val="24"/>
                <w:szCs w:val="24"/>
              </w:rPr>
              <w:t xml:space="preserve">CDFI Fund — Community Development Financial Institutions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US Treasury CDFI Fund | Certification for mission-driven lenders | Technical Assistance grants; Financial Assistance grants | HAC-ES's banking partners OCCU and SELCO are affiliated with the CDFI ecosystem</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applies for CDFI certification over time as the Human Asset Fund grows into a genuine community lending institution. In the near term, HAC-ES partners with existing CDFIs (Oregon Cooperative Finance, Craft3, Community Lending Works) to access capital for the Member Loan Fund and CLT development.</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CDFI partnership and eventual CDFI certification. HAC-ES negotiates a loan fund partnership with an existing Oregon CDFI, receiving wholesale capital to on-lend to members and Organizational Members. HAIS provides the underwriting data and outcome reporting the CDFI requires.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CDFI partnership capital ($500K–$5M); eventual CDFI certification opens $1M–$10M federal grants</w:t>
            </w:r>
          </w:p>
        </w:tc>
      </w:tr>
    </w:tbl>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6.3 Bipartisan Infrastructure Law — Community Programs</w:t>
      </w:r>
    </w:p>
    <w:p>
      <w:pPr>
        <w:spacing w:after="80" w:before="80"/>
        <w:jc w:val="both"/>
      </w:pPr>
      <w:r>
        <w:rPr>
          <w:rFonts w:ascii="Arial" w:cs="Arial" w:eastAsia="Arial" w:hAnsi="Arial"/>
          <w:sz w:val="22"/>
          <w:szCs w:val="22"/>
        </w:rPr>
        <w:t xml:space="preserve">The Bipartisan Infrastructure Law (BIL) is flowing significant resources to Lane County — $30 million alone for a rural Lane County transportation project announced in January 2025. Key community-relevant BIL programs include: broadband deployment for unserved areas; EV charging network expansion; water system modernization; and transportation safety improvements.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3"/>
              <w:left w:val="single" w:color="1B4F8A" w:sz="3"/>
              <w:bottom w:val="single" w:color="CCCCCC" w:sz="1"/>
              <w:right w:val="single" w:color="CCCCCC" w:sz="1"/>
            </w:tcBorders>
            <w:shd w:fill="E6F1FB" w:val="clear"/>
            <w:tcMar>
              <w:top w:type="dxa" w:w="120"/>
              <w:left w:type="dxa" w:w="200"/>
              <w:bottom w:type="dxa" w:w="0"/>
              <w:right w:type="dxa" w:w="200"/>
            </w:tcMar>
          </w:tcPr>
          <w:p>
            <w:pPr>
              <w:spacing w:after="0" w:before="0"/>
            </w:pPr>
            <w:r>
              <w:rPr>
                <w:rFonts w:ascii="Arial" w:cs="Arial" w:eastAsia="Arial" w:hAnsi="Arial"/>
                <w:b/>
                <w:bCs/>
                <w:color w:val="1B4F8A"/>
                <w:sz w:val="24"/>
                <w:szCs w:val="24"/>
              </w:rPr>
              <w:t xml:space="preserve">Bipartisan Infrastructure Law — Broadband, EV, Water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Multiple federal agencies | $30M+ already flowing to Lane County | Broadband, EV charging, water, transportation safety</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advocates for BIL-funded broadband to reach all HAC-ES member households, particularly in Springfield and rural Lane County. HAIS digital connectivity data identifies which members lack reliable broadband — the exact data federal broadband programs require for targeting.</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Community need documentation partner. HAC-ES provides BEAD program administrators with HAIS data on digital connectivity gaps, positioning Lane County for maximum federal broadband funding. Advocates for HAC-ES Organizational Members (community technology providers) to be recognized as eligible broadband deployment partners.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Broadband navigation funding for HAC-ES; member connectivity improvements tracked as Human Flourishing metric</w:t>
            </w:r>
          </w:p>
        </w:tc>
      </w:tr>
    </w:tbl>
    <w:p>
      <w:pPr>
        <w:spacing w:after="60" w:before="60"/>
      </w:pPr>
      <w:r>
        <w:t xml:space="preserve"/>
      </w:r>
    </w:p>
    <w:p>
      <w:r>
        <w:br w:type="page"/>
      </w:r>
    </w:p>
    <w:p>
      <w:pPr>
        <w:shd w:fill="2C6E49" w:val="clear"/>
        <w:spacing w:after="0" w:before="0"/>
        <w:jc w:val="center"/>
      </w:pPr>
      <w:r>
        <w:rPr>
          <w:rFonts w:ascii="Arial" w:cs="Arial" w:eastAsia="Arial" w:hAnsi="Arial"/>
          <w:b/>
          <w:bCs/>
          <w:color w:val="FFFFFF"/>
          <w:sz w:val="36"/>
          <w:szCs w:val="36"/>
        </w:rPr>
        <w:t xml:space="preserve">PART V</w:t>
      </w:r>
    </w:p>
    <w:p>
      <w:pPr>
        <w:shd w:fill="2C6E49" w:val="clear"/>
        <w:spacing w:after="240" w:before="0"/>
        <w:jc w:val="center"/>
      </w:pPr>
      <w:r>
        <w:rPr>
          <w:rFonts w:ascii="Arial" w:cs="Arial" w:eastAsia="Arial" w:hAnsi="Arial"/>
          <w:b/>
          <w:bCs/>
          <w:color w:val="FFFFFF"/>
          <w:sz w:val="24"/>
          <w:szCs w:val="24"/>
        </w:rPr>
        <w:t xml:space="preserve">COMPREHENSIVE GREEN INITIATIVE INTEGRATION</w:t>
      </w:r>
    </w:p>
    <w:p>
      <w:pPr>
        <w:pBdr>
          <w:bottom w:val="single" w:color="2C6E49" w:sz="6" w:space="4"/>
        </w:pBdr>
        <w:spacing w:after="200" w:before="400"/>
      </w:pPr>
      <w:r>
        <w:rPr>
          <w:rFonts w:ascii="Arial" w:cs="Arial" w:eastAsia="Arial" w:hAnsi="Arial"/>
          <w:b/>
          <w:bCs/>
          <w:color w:val="2C6E49"/>
          <w:sz w:val="32"/>
          <w:szCs w:val="32"/>
        </w:rPr>
        <w:t xml:space="preserve">GREEN INFRASTRUCTURE INTEGRATION STRATEGY</w:t>
      </w:r>
    </w:p>
    <w:p>
      <w:pPr>
        <w:spacing w:after="80" w:before="80"/>
        <w:jc w:val="both"/>
      </w:pPr>
      <w:r>
        <w:rPr>
          <w:rFonts w:ascii="Arial" w:cs="Arial" w:eastAsia="Arial" w:hAnsi="Arial"/>
          <w:sz w:val="22"/>
          <w:szCs w:val="22"/>
        </w:rPr>
        <w:t xml:space="preserve">HAC-ES's biophilic economy commitment — drawn from Market Humanism's recognition that the economy is embedded in and interdependent with the biosphere — means that green infrastructure is not a separate program area but an integrated dimension of every HAC-ES activity. The HAIS Human Flourishing Dashboard tracks environmental impact alongside social and economic outcomes. Every Fund deployment is evaluated for its environmental footprint alongside its human benefit.</w:t>
      </w:r>
    </w:p>
    <w:p>
      <w:pPr>
        <w:spacing w:after="60" w:before="60"/>
      </w:pPr>
      <w:r>
        <w:t xml:space="preserve"/>
      </w:r>
    </w:p>
    <w:p>
      <w:pPr>
        <w:pBdr>
          <w:bottom w:val="single" w:color="DDDDDD" w:sz="2" w:space="2"/>
        </w:pBdr>
        <w:spacing w:after="100" w:before="300"/>
      </w:pPr>
      <w:r>
        <w:rPr>
          <w:rFonts w:ascii="Arial" w:cs="Arial" w:eastAsia="Arial" w:hAnsi="Arial"/>
          <w:b/>
          <w:bCs/>
          <w:color w:val="2C6E49"/>
          <w:sz w:val="26"/>
          <w:szCs w:val="26"/>
        </w:rPr>
        <w:t xml:space="preserve">5.1 Community Solar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1F5E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HAC-ES Community Solar Cooperative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EWEB + Oregon community solar developers + IRA Solar for All program + HAC-ES bulk subscription coordination</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HAC-ES negotiates bulk community solar subscriptions providing clean energy bill credits to 100% of enrolled Individual Members. Members receive 10–20% electricity bill reductions without rooftop installation. HAIS automates enrollment and tracks cumulative kWh of clean energy attributed to HAC-ES network.</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Subscription aggregator and member navigator. HAC-ES handles all enrollment paperwork, monitors member subscription status, and advocates for community solar capacity expansion in Eugene-Springfield. Over time, HAC-ES may develop its own solar installation on CLT properties.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IRA Solar for All launched 2024 — Oregon program in deployment; EWEB community solar program active</w:t>
            </w:r>
          </w:p>
        </w:tc>
      </w:tr>
    </w:tbl>
    <w:p>
      <w:pPr>
        <w:spacing w:after="60" w:before="60"/>
      </w:pPr>
      <w:r>
        <w:t xml:space="preserve"/>
      </w:r>
    </w:p>
    <w:p>
      <w:pPr>
        <w:pBdr>
          <w:bottom w:val="single" w:color="DDDDDD" w:sz="2" w:space="2"/>
        </w:pBdr>
        <w:spacing w:after="100" w:before="300"/>
      </w:pPr>
      <w:r>
        <w:rPr>
          <w:rFonts w:ascii="Arial" w:cs="Arial" w:eastAsia="Arial" w:hAnsi="Arial"/>
          <w:b/>
          <w:bCs/>
          <w:color w:val="2C6E49"/>
          <w:sz w:val="26"/>
          <w:szCs w:val="26"/>
        </w:rPr>
        <w:t xml:space="preserve">5.2 Green Home Upgrade Pipeline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AF3D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HAC-ES Home Decarbonization Pipeline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EWEB heat pump rebates + IRA residential clean energy credits + Oregon Energy Trust weatherization + OHCS low-income housing rehabilitation</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HAIS systematically identifies every HAC-ES member eligible for a heat pump rebate, weatherization program, or solar installation incentive. HAIS generates a personalized Green Upgrade Plan for each member — their specific eligible programs, estimated savings, and application steps. HAC-ES Climate Ambassadors navigate the application process. HAIS tracks upgrades and reports aggregate emissions reductions.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Green upgrade navigator and rebate aggregator. HAC-ES becomes the most effective channel for EWEB, IRA, and Oregon Energy Trust programs reaching low-income households — the population these programs most struggle to reach. HAIS data provides the evidence of impact these programs need for federal reporting.</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EWEB: $4,500/low-income household; IRA: 30% tax credit + direct pay for nonprofits; Oregon Energy Trust: weatherization grants — combined HAC-ES member pipeline of $2M–$5M/year at scale</w:t>
            </w:r>
          </w:p>
        </w:tc>
      </w:tr>
    </w:tbl>
    <w:p>
      <w:pPr>
        <w:spacing w:after="60" w:before="60"/>
      </w:pPr>
      <w:r>
        <w:t xml:space="preserve"/>
      </w:r>
    </w:p>
    <w:p>
      <w:pPr>
        <w:pBdr>
          <w:bottom w:val="single" w:color="DDDDDD" w:sz="2" w:space="2"/>
        </w:pBdr>
        <w:spacing w:after="100" w:before="300"/>
      </w:pPr>
      <w:r>
        <w:rPr>
          <w:rFonts w:ascii="Arial" w:cs="Arial" w:eastAsia="Arial" w:hAnsi="Arial"/>
          <w:b/>
          <w:bCs/>
          <w:color w:val="2C6E49"/>
          <w:sz w:val="26"/>
          <w:szCs w:val="26"/>
        </w:rPr>
        <w:t xml:space="preserve">5.3 Active Transportation and E-Mobility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1F5E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HAC-ES E-Bike and Active Transportation Program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Eugene CAP 2.0 active transportation investments + EWEB EV programs + Oregon DEQ Clean Fuels Program + federal transportation equity grants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HAC-ES establishes an e-bike lending library and e-bike incentive program for members — a transportation option affordable to households that cannot access EVs. HAIS identifies members with transportation barriers and matches them with appropriate mobility solutions: e-bikes, transit passes, carshare, or EV charging access.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Transportation equity program operator. HAC-ES administers an e-bike program funded through DEQ Clean Fuels Program grants, EWEB transportation electrification partnerships, and Community Development Block Grant transportation set-asides. HAIS tracks vehicle miles traveled reduction and carbon emissions avoided.</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Oregon DEQ Clean Fuels: transportation equity grants; EWEB partnership; CDBG transportation activities — combined $200K–$500K/year</w:t>
            </w:r>
          </w:p>
        </w:tc>
      </w:tr>
    </w:tbl>
    <w:p>
      <w:pPr>
        <w:spacing w:after="60" w:before="60"/>
      </w:pPr>
      <w:r>
        <w:t xml:space="preserve"/>
      </w:r>
    </w:p>
    <w:p>
      <w:pPr>
        <w:pBdr>
          <w:bottom w:val="single" w:color="DDDDDD" w:sz="2" w:space="2"/>
        </w:pBdr>
        <w:spacing w:after="100" w:before="300"/>
      </w:pPr>
      <w:r>
        <w:rPr>
          <w:rFonts w:ascii="Arial" w:cs="Arial" w:eastAsia="Arial" w:hAnsi="Arial"/>
          <w:b/>
          <w:bCs/>
          <w:color w:val="2C6E49"/>
          <w:sz w:val="26"/>
          <w:szCs w:val="26"/>
        </w:rPr>
        <w:t xml:space="preserve">5.4 Urban Food Systems and Food Security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AF3D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HAC-ES Community Food Network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Eugene CAP 2.0 food systems actions + Lane County food bank network + Oregon Department of Agriculture urban agriculture grants + USDA Community Food Projects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HAC-ES coordinates its food security Organizational Members into a Community Food Network — a shared logistics and inventory system managed by HAIS that ensures no member goes unserved. HAIS tracks food security status in real time and triggers emergency food deployment when members reach crisis threshold. Over time, HAC-ES supports community gardens, food forests, and urban agriculture on CLT properties.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Food network coordinator and emergency food dispatcher. HAIS provides the logistics intelligence that food banks and food pantries currently lack: real-time demand data, geographic routing optimization, and early warning of food insecurity before it becomes crisis. HAC-ES Community Land Trust makes land available for urban agriculture.</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USDA Community Food Projects grants $35K–$400K; Oregon agriculture grants; CDBG public services — combined $300K–$600K/year</w:t>
            </w:r>
          </w:p>
        </w:tc>
      </w:tr>
    </w:tbl>
    <w:p>
      <w:pPr>
        <w:spacing w:after="60" w:before="60"/>
      </w:pPr>
      <w:r>
        <w:t xml:space="preserve"/>
      </w:r>
    </w:p>
    <w:p>
      <w:pPr>
        <w:pBdr>
          <w:bottom w:val="single" w:color="DDDDDD" w:sz="2" w:space="2"/>
        </w:pBdr>
        <w:spacing w:after="100" w:before="300"/>
      </w:pPr>
      <w:r>
        <w:rPr>
          <w:rFonts w:ascii="Arial" w:cs="Arial" w:eastAsia="Arial" w:hAnsi="Arial"/>
          <w:b/>
          <w:bCs/>
          <w:color w:val="2C6E49"/>
          <w:sz w:val="26"/>
          <w:szCs w:val="26"/>
        </w:rPr>
        <w:t xml:space="preserve">5.5 Tree Canopy and Urban Green Space</w:t>
      </w:r>
    </w:p>
    <w:p>
      <w:pPr>
        <w:spacing w:after="80" w:before="80"/>
        <w:jc w:val="both"/>
      </w:pPr>
      <w:r>
        <w:rPr>
          <w:rFonts w:ascii="Arial" w:cs="Arial" w:eastAsia="Arial" w:hAnsi="Arial"/>
          <w:sz w:val="22"/>
          <w:szCs w:val="22"/>
        </w:rPr>
        <w:t xml:space="preserve">Eugene's tree canopy increased from 22% to 24% between 2019 and 2024 as part of CAP 2.0 implementation. Urban tree canopy reduces the heat island effect, improves air quality, and disproportionately benefits lower-income neighborhoods that historically received less urban forestry investment.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1F5E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HAC-ES Urban Tree Canopy Program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City of Eugene Urban Forestry + CAP 2.0 tree canopy goals + USDA Urban and Community Forestry grants + Oregon Department of Forestry</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HAC-ES partners with the City's Urban Forestry program to plant trees in HAC-ES member neighborhoods — tracking which member zip codes have the lowest canopy coverage and directing planting investments accordingly. HAIS environmental data identifies the heat island hotspots where HAC-ES members are most exposed to extreme heat risk.</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Community organizing partner for urban forestry. HAC-ES coordinates member volunteers for tree planting events, advocates for urban forestry investment in historically underserved neighborhoods using HAIS heat risk data, and incorporates food forest design (fruit and nut trees) into CLT property landscaping.</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USDA Urban Forestry grants; City of Eugene forestry budget; volunteer labor coordination — $50K–$200K/year</w:t>
            </w:r>
          </w:p>
        </w:tc>
      </w:tr>
    </w:tbl>
    <w:p>
      <w:pPr>
        <w:spacing w:after="60" w:before="60"/>
      </w:pPr>
      <w:r>
        <w:t xml:space="preserve"/>
      </w:r>
    </w:p>
    <w:p>
      <w:pPr>
        <w:pBdr>
          <w:bottom w:val="single" w:color="DDDDDD" w:sz="2" w:space="2"/>
        </w:pBdr>
        <w:spacing w:after="100" w:before="300"/>
      </w:pPr>
      <w:r>
        <w:rPr>
          <w:rFonts w:ascii="Arial" w:cs="Arial" w:eastAsia="Arial" w:hAnsi="Arial"/>
          <w:b/>
          <w:bCs/>
          <w:color w:val="2C6E49"/>
          <w:sz w:val="26"/>
          <w:szCs w:val="26"/>
        </w:rPr>
        <w:t xml:space="preserve">5.6 Water Conservation and Stormwater</w:t>
      </w:r>
    </w:p>
    <w:p>
      <w:pPr>
        <w:spacing w:after="80" w:before="80"/>
        <w:jc w:val="both"/>
      </w:pPr>
      <w:r>
        <w:rPr>
          <w:rFonts w:ascii="Arial" w:cs="Arial" w:eastAsia="Arial" w:hAnsi="Arial"/>
          <w:sz w:val="22"/>
          <w:szCs w:val="22"/>
        </w:rPr>
        <w:t xml:space="preserve">The City of Eugene secured a $4 million federal grant to build a new wastewater facility producing Class A recycled water. The Metropolitan Wastewater Management Commission earned national recognition for its biogas purification facility turning sewage into renewable natural gas. EWEB has installed smart water meters in 84.7% of Eugene homes.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2"/>
              <w:left w:val="single" w:color="2C6E49" w:sz="2"/>
              <w:bottom w:val="single" w:color="2C6E49" w:sz="2"/>
              <w:right w:val="single" w:color="2C6E49" w:sz="2"/>
            </w:tcBorders>
            <w:shd w:fill="EAF3DE" w:val="clear"/>
            <w:tcMar>
              <w:top w:type="dxa" w:w="100"/>
              <w:left w:type="dxa" w:w="200"/>
              <w:bottom w:type="dxa" w:w="0"/>
              <w:right w:type="dxa" w:w="200"/>
            </w:tcMar>
          </w:tcPr>
          <w:p>
            <w:pPr>
              <w:spacing w:after="0" w:before="0"/>
            </w:pPr>
            <w:r>
              <w:rPr>
                <w:rFonts w:ascii="Arial" w:cs="Arial" w:eastAsia="Arial" w:hAnsi="Arial"/>
                <w:b/>
                <w:bCs/>
                <w:color w:val="2C6E49"/>
                <w:sz w:val="23"/>
                <w:szCs w:val="23"/>
              </w:rPr>
              <w:t xml:space="preserve">HAC-ES Water Conservation and Recycled Water Advocacy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EWEB water programs + City of Eugene wastewater + Lane County stormwater management + EPA Water Infrastructure Finance (WIFIA)</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opportunity</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HAIS water meter data (with member consent) identifies members with high water consumption or leaking fixtures, triggering outreach and connection to EWEB water conservation programs. HAC-ES CLT properties are designed with greywater systems, rainwater harvesting, and permeable paving where permitted by Oregon law.</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2C6E49"/>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sz w:val="21"/>
                <w:szCs w:val="21"/>
              </w:rPr>
              <w:t xml:space="preserve">Water conservation navigator and green infrastructure developer. HAC-ES advocates for expansion of the recycled water program to HAC-ES CLT properties (reducing irrigation costs). HAIS water data provides EWEB with the most granular community water consumption profile available.</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b/>
                <w:bCs/>
                <w:color w:val="555555"/>
                <w:sz w:val="19"/>
                <w:szCs w:val="19"/>
              </w:rPr>
              <w:t xml:space="preserve">Current status</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i/>
                <w:iCs/>
                <w:color w:val="555555"/>
                <w:sz w:val="21"/>
                <w:szCs w:val="21"/>
              </w:rPr>
              <w:t xml:space="preserve">EWEB water conservation program grants; EPA WIFIA for CLT water infrastructure — $100K–$500K/year</w:t>
            </w:r>
          </w:p>
        </w:tc>
      </w:tr>
    </w:tbl>
    <w:p>
      <w:pPr>
        <w:spacing w:after="60" w:before="60"/>
      </w:pPr>
      <w:r>
        <w:t xml:space="preserve"/>
      </w:r>
    </w:p>
    <w:p>
      <w:r>
        <w:br w:type="page"/>
      </w:r>
    </w:p>
    <w:p>
      <w:pPr>
        <w:shd w:fill="1B6B4A" w:val="clear"/>
        <w:spacing w:after="0" w:before="0"/>
        <w:jc w:val="center"/>
      </w:pPr>
      <w:r>
        <w:rPr>
          <w:rFonts w:ascii="Arial" w:cs="Arial" w:eastAsia="Arial" w:hAnsi="Arial"/>
          <w:b/>
          <w:bCs/>
          <w:color w:val="FFFFFF"/>
          <w:sz w:val="36"/>
          <w:szCs w:val="36"/>
        </w:rPr>
        <w:t xml:space="preserve">PART VI</w:t>
      </w:r>
    </w:p>
    <w:p>
      <w:pPr>
        <w:shd w:fill="1B6B4A" w:val="clear"/>
        <w:spacing w:after="240" w:before="0"/>
        <w:jc w:val="center"/>
      </w:pPr>
      <w:r>
        <w:rPr>
          <w:rFonts w:ascii="Arial" w:cs="Arial" w:eastAsia="Arial" w:hAnsi="Arial"/>
          <w:b/>
          <w:bCs/>
          <w:color w:val="FFFFFF"/>
          <w:sz w:val="24"/>
          <w:szCs w:val="24"/>
        </w:rPr>
        <w:t xml:space="preserve">COMMUNITY BENEFIT AGREEMENTS</w:t>
      </w:r>
    </w:p>
    <w:p>
      <w:pPr>
        <w:pBdr>
          <w:bottom w:val="single" w:color="1B4F8A" w:sz="6" w:space="4"/>
        </w:pBdr>
        <w:spacing w:after="200" w:before="400"/>
      </w:pPr>
      <w:r>
        <w:rPr>
          <w:rFonts w:ascii="Arial" w:cs="Arial" w:eastAsia="Arial" w:hAnsi="Arial"/>
          <w:b/>
          <w:bCs/>
          <w:color w:val="1B4F8A"/>
          <w:sz w:val="32"/>
          <w:szCs w:val="32"/>
        </w:rPr>
        <w:t xml:space="preserve">COMMUNITY BENEFIT AGREEMENTS</w:t>
      </w:r>
    </w:p>
    <w:p>
      <w:pPr>
        <w:spacing w:after="80" w:before="80"/>
        <w:jc w:val="both"/>
      </w:pPr>
      <w:r>
        <w:rPr>
          <w:rFonts w:ascii="Arial" w:cs="Arial" w:eastAsia="Arial" w:hAnsi="Arial"/>
          <w:sz w:val="22"/>
          <w:szCs w:val="22"/>
        </w:rPr>
        <w:t xml:space="preserve">A Community Benefit Agreement (CBA) is a legally enforceable contract between a developer or institution and a community coalition, requiring specific community benefits in exchange for public support, tax benefits, or use of public resources. CBAs have successfully secured affordable housing, living wages, local hiring, and community facilities from major development projects nationwide. HAC-ES is positioned to be the organized community party in Eugene-Springfield CBAs.</w:t>
      </w:r>
    </w:p>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6.1 University of Oregon</w:t>
      </w:r>
    </w:p>
    <w:p>
      <w:pPr>
        <w:spacing w:after="80" w:before="80"/>
        <w:jc w:val="both"/>
      </w:pPr>
      <w:r>
        <w:rPr>
          <w:rFonts w:ascii="Arial" w:cs="Arial" w:eastAsia="Arial" w:hAnsi="Arial"/>
          <w:sz w:val="22"/>
          <w:szCs w:val="22"/>
        </w:rPr>
        <w:t xml:space="preserve">The University of Oregon is Eugene's anchor institution — a major employer, landowner, and economic engine. UO has historically been a source of community tension around gentrification, displacement, and labor practices. HAC-ES is positioned to negotiate a CBA with UO that converts this tension into a structured partnership.</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3"/>
              <w:left w:val="single" w:color="1B4F8A" w:sz="3"/>
              <w:bottom w:val="single" w:color="CCCCCC" w:sz="1"/>
              <w:right w:val="single" w:color="CCCCCC" w:sz="1"/>
            </w:tcBorders>
            <w:shd w:fill="E6F1FB" w:val="clear"/>
            <w:tcMar>
              <w:top w:type="dxa" w:w="120"/>
              <w:left w:type="dxa" w:w="200"/>
              <w:bottom w:type="dxa" w:w="0"/>
              <w:right w:type="dxa" w:w="200"/>
            </w:tcMar>
          </w:tcPr>
          <w:p>
            <w:pPr>
              <w:spacing w:after="0" w:before="0"/>
            </w:pPr>
            <w:r>
              <w:rPr>
                <w:rFonts w:ascii="Arial" w:cs="Arial" w:eastAsia="Arial" w:hAnsi="Arial"/>
                <w:b/>
                <w:bCs/>
                <w:color w:val="1B4F8A"/>
                <w:sz w:val="24"/>
                <w:szCs w:val="24"/>
              </w:rPr>
              <w:t xml:space="preserve">University of Oregon Community Benefit Agreement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University of Oregon | Anchor institution — major employer, landowner | Research partner potential | HAIS development partner</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organizes its member coalition to negotiate a CBA with UO covering: local hiring commitments for HAC-ES members; UO purchasing from HAC-ES Organizational Member businesses; UO land contribution to HAC-ES CLT; funding for HAIS development as a research partnership; and student housing affordability commitments.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CBA negotiating party and anchor institution partner. HAC-ES brings organized membership and data to the negotiating table. The Market Humanism framework positions HAC-ES as offering UO an opportunity to demonstrate institutional alignment with new economics values — valuable for UO's reputation and research agenda.</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CBA: multi-year commitments worth $500K–$5M in hiring, purchasing, and land; research partnership: $200K–$500K/year</w:t>
            </w:r>
          </w:p>
        </w:tc>
      </w:tr>
    </w:tbl>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6.2 PeaceHealth (Sacred Heart Medical Center)</w:t>
      </w:r>
    </w:p>
    <w:p>
      <w:pPr>
        <w:spacing w:after="80" w:before="80"/>
        <w:jc w:val="both"/>
      </w:pPr>
      <w:r>
        <w:rPr>
          <w:rFonts w:ascii="Arial" w:cs="Arial" w:eastAsia="Arial" w:hAnsi="Arial"/>
          <w:sz w:val="22"/>
          <w:szCs w:val="22"/>
        </w:rPr>
        <w:t xml:space="preserve">PeaceHealth Sacred Heart is Eugene's largest hospital and one of Lane County's largest employers. As a nonprofit with tax-exempt status, PeaceHealth has a legal community benefit obligation. HAC-ES is a natural channel for PeaceHealth's community health investment.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3"/>
              <w:left w:val="single" w:color="2C6E49" w:sz="3"/>
              <w:bottom w:val="single" w:color="CCCCCC" w:sz="1"/>
              <w:right w:val="single" w:color="CCCCCC" w:sz="1"/>
            </w:tcBorders>
            <w:shd w:fill="EAF3DE" w:val="clear"/>
            <w:tcMar>
              <w:top w:type="dxa" w:w="120"/>
              <w:left w:type="dxa" w:w="200"/>
              <w:bottom w:type="dxa" w:w="0"/>
              <w:right w:type="dxa" w:w="200"/>
            </w:tcMar>
          </w:tcPr>
          <w:p>
            <w:pPr>
              <w:spacing w:after="0" w:before="0"/>
            </w:pPr>
            <w:r>
              <w:rPr>
                <w:rFonts w:ascii="Arial" w:cs="Arial" w:eastAsia="Arial" w:hAnsi="Arial"/>
                <w:b/>
                <w:bCs/>
                <w:color w:val="2C6E49"/>
                <w:sz w:val="24"/>
                <w:szCs w:val="24"/>
              </w:rPr>
              <w:t xml:space="preserve">PeaceHealth Community Health Implementation Strategy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Agency / Program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PeaceHealth Sacred Heart Medical Center | Largest hospital in Lane County | Legal community benefit obligations | Community Health Needs Assessment process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Interface mechanism</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HAC-ES engages PeaceHealth's Community Health Needs Assessment (CHNA) process — a federally required triennial process — to ensure HAC-ES member health needs are documented and that HAC-ES is designated as a Community Health Implementation Plan partner. This channels PeaceHealth's community benefit spending directly to HAC-ES programs.</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HAC-ES role</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jc w:val="both"/>
            </w:pPr>
            <w:r>
              <w:rPr>
                <w:rFonts w:ascii="Arial" w:cs="Arial" w:eastAsia="Arial" w:hAnsi="Arial"/>
                <w:sz w:val="21"/>
                <w:szCs w:val="21"/>
              </w:rPr>
              <w:t xml:space="preserve">Community health implementation partner. HAC-ES provides PeaceHealth with HAIS data on member health access barriers (the most granular community health data available in Lane County), proposes specific implementation strategies, and documents outcomes. PeaceHealth funds HAC-ES healthcare navigation programming.</w:t>
            </w:r>
          </w:p>
        </w:tc>
      </w:tr>
      <w:tr>
        <w:tc>
          <w:tcPr>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pPr>
              <w:spacing w:after="0" w:before="0"/>
            </w:pPr>
            <w:r>
              <w:rPr>
                <w:rFonts w:ascii="Arial" w:cs="Arial" w:eastAsia="Arial" w:hAnsi="Arial"/>
                <w:b/>
                <w:bCs/>
                <w:color w:val="555555"/>
                <w:sz w:val="19"/>
                <w:szCs w:val="19"/>
              </w:rPr>
              <w:t xml:space="preserve">Funding potential</w:t>
            </w:r>
          </w:p>
        </w:tc>
        <w:tc>
          <w:tcPr>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C6E49"/>
                <w:sz w:val="21"/>
                <w:szCs w:val="21"/>
              </w:rPr>
              <w:t xml:space="preserve">Community benefit investment: $200K–$1M/year; aligned with PeaceHealth's legal obligations</w:t>
            </w:r>
          </w:p>
        </w:tc>
      </w:tr>
    </w:tbl>
    <w:p>
      <w:pPr>
        <w:spacing w:after="60" w:before="60"/>
      </w:pPr>
      <w:r>
        <w:t xml:space="preserve"/>
      </w:r>
    </w:p>
    <w:p>
      <w:r>
        <w:br w:type="page"/>
      </w:r>
    </w:p>
    <w:p>
      <w:pPr>
        <w:shd w:fill="2E75B6" w:val="clear"/>
        <w:spacing w:after="0" w:before="0"/>
        <w:jc w:val="center"/>
      </w:pPr>
      <w:r>
        <w:rPr>
          <w:rFonts w:ascii="Arial" w:cs="Arial" w:eastAsia="Arial" w:hAnsi="Arial"/>
          <w:b/>
          <w:bCs/>
          <w:color w:val="FFFFFF"/>
          <w:sz w:val="36"/>
          <w:szCs w:val="36"/>
        </w:rPr>
        <w:t xml:space="preserve">PART VII</w:t>
      </w:r>
    </w:p>
    <w:p>
      <w:pPr>
        <w:shd w:fill="2E75B6" w:val="clear"/>
        <w:spacing w:after="240" w:before="0"/>
        <w:jc w:val="center"/>
      </w:pPr>
      <w:r>
        <w:rPr>
          <w:rFonts w:ascii="Arial" w:cs="Arial" w:eastAsia="Arial" w:hAnsi="Arial"/>
          <w:b/>
          <w:bCs/>
          <w:color w:val="FFFFFF"/>
          <w:sz w:val="24"/>
          <w:szCs w:val="24"/>
        </w:rPr>
        <w:t xml:space="preserve">HAIS GOVERNMENT INTERFACE MODULE</w:t>
      </w:r>
    </w:p>
    <w:p>
      <w:pPr>
        <w:pBdr>
          <w:bottom w:val="single" w:color="1B4F8A" w:sz="6" w:space="4"/>
        </w:pBdr>
        <w:spacing w:after="200" w:before="400"/>
      </w:pPr>
      <w:r>
        <w:rPr>
          <w:rFonts w:ascii="Arial" w:cs="Arial" w:eastAsia="Arial" w:hAnsi="Arial"/>
          <w:b/>
          <w:bCs/>
          <w:color w:val="1B4F8A"/>
          <w:sz w:val="32"/>
          <w:szCs w:val="32"/>
        </w:rPr>
        <w:t xml:space="preserve">HAIS GOVERNMENT INTERFACE CAPABILITIES</w:t>
      </w:r>
    </w:p>
    <w:p>
      <w:pPr>
        <w:spacing w:after="80" w:before="80"/>
        <w:jc w:val="both"/>
      </w:pPr>
      <w:r>
        <w:rPr>
          <w:rFonts w:ascii="Arial" w:cs="Arial" w:eastAsia="Arial" w:hAnsi="Arial"/>
          <w:sz w:val="22"/>
          <w:szCs w:val="22"/>
        </w:rPr>
        <w:t xml:space="preserve">The HAIS Government Interface Module is a dedicated set of functions that make HAC-ES the most data-capable community partner any government agency in Lane County has ever worked with. This capability is a core competitive advantage — it transforms HAC-ES from a grant recipient into an indispensable implementation partner.</w:t>
      </w:r>
    </w:p>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Key HAIS Government Interface Functions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19"/>
                <w:szCs w:val="19"/>
              </w:rPr>
              <w:t xml:space="preserve">Function</w:t>
            </w:r>
          </w:p>
        </w:tc>
        <w:tc>
          <w:tcPr>
            <w:tcW w:type="dxa" w:w="57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19"/>
                <w:szCs w:val="19"/>
              </w:rPr>
              <w:t xml:space="preserve">Description</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Consolidated Plan Data Provider</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HAIS provides Eugene and Springfield with the most granular low-income community needs data available — updated monthly rather than the 5-year survey cycle — transforming the Consolidated Plan evidence base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CDBG Outcome Reporting</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HAIS automates HUD-required CDBG outcome reporting, producing the most rigorous impact documentation of any CDBG subgrantee in Lane County</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CAP 2.0 Progress Tracker</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HAIS tracks HAC-ES network contributions to CAP 2.0 goals — energy efficiency upgrades, transportation mode shifts, carbon reductions — and reports to the City's annual Climate Progress Update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Rebate and Program Navigation</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HAIS maintains a real-time registry of every EWEB rebate, state program, and federal benefit available to each member and proactively matches members with eligible programs</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Grant Intelligence</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HAIS continuously monitors for government grant opportunities aligned with HAC-ES programs, generating preliminary applications and LOI drafts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Community Benefit Agreement Monitoring</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HAIS tracks CBA commitments from anchor institutions — hiring, purchasing, housing — and generates automatic compliance reports</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Environmental Impact Dashboard</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HAIS tracks the Cooperative network's aggregate carbon footprint, energy consumption, water use, and transportation emissions — reported in the Human Flourishing Dashboard and shared with City sustainability staff</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Land Bank Partner Dashboard</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HAIS maintains a real-time view of Lane County land bank properties, tracking suitability for HAC-ES CLT acquisition and alerting when new properties become available</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BF3FB" w:val="clear"/>
            <w:tcMar>
              <w:top w:type="dxa" w:w="120"/>
              <w:left w:type="dxa" w:w="200"/>
              <w:bottom w:type="dxa" w:w="120"/>
              <w:right w:type="dxa" w:w="200"/>
            </w:tcMar>
          </w:tcPr>
          <w:p>
            <w:pPr>
              <w:spacing w:after="60" w:before="0"/>
            </w:pPr>
            <w:r>
              <w:rPr>
                <w:rFonts w:ascii="Arial" w:cs="Arial" w:eastAsia="Arial" w:hAnsi="Arial"/>
                <w:b/>
                <w:bCs/>
                <w:caps/>
                <w:color w:val="1B4F8A"/>
                <w:sz w:val="18"/>
                <w:szCs w:val="18"/>
              </w:rPr>
              <w:t xml:space="preserve">The Data Advantage</w:t>
            </w:r>
          </w:p>
          <w:p>
            <w:pPr>
              <w:spacing w:after="0" w:before="0"/>
              <w:jc w:val="both"/>
            </w:pPr>
            <w:r>
              <w:rPr>
                <w:rFonts w:ascii="Arial" w:cs="Arial" w:eastAsia="Arial" w:hAnsi="Arial"/>
                <w:sz w:val="21"/>
                <w:szCs w:val="21"/>
              </w:rPr>
              <w:t xml:space="preserve">Every government agency HAC-ES works with faces the same problem: they know approximately where community needs are, but not precisely who needs what, where, or when. The HAIS solves this problem. When HAC-ES presents to the Eugene City Council, Lane County Commissioners, EWEB Board, or PeaceHealth CHNA committee, it brings real-time, member-consented, zip-code-level data that no other community organization can provide. This data advantage makes HAC-ES not just a grant recipient but an indispensable community intelligence partner — the organization every government agency needs at the table when it is making decisions about community investment.</w:t>
            </w:r>
          </w:p>
        </w:tc>
      </w:tr>
    </w:tbl>
    <w:p>
      <w:pPr>
        <w:spacing w:after="60" w:before="60"/>
      </w:pPr>
      <w:r>
        <w:t xml:space="preserve"/>
      </w:r>
    </w:p>
    <w:p>
      <w:r>
        <w:br w:type="page"/>
      </w:r>
    </w:p>
    <w:p>
      <w:pPr>
        <w:pBdr>
          <w:bottom w:val="single" w:color="1B4F8A" w:sz="6" w:space="4"/>
        </w:pBdr>
        <w:spacing w:after="200" w:before="400"/>
      </w:pPr>
      <w:r>
        <w:rPr>
          <w:rFonts w:ascii="Arial" w:cs="Arial" w:eastAsia="Arial" w:hAnsi="Arial"/>
          <w:b/>
          <w:bCs/>
          <w:color w:val="1B4F8A"/>
          <w:sz w:val="32"/>
          <w:szCs w:val="32"/>
        </w:rPr>
        <w:t xml:space="preserve">GOVERNMENT INTERFACE MASTER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19"/>
                <w:szCs w:val="19"/>
              </w:rPr>
              <w:t xml:space="preserve">Program</w:t>
            </w:r>
          </w:p>
        </w:tc>
        <w:tc>
          <w:tcPr>
            <w:tcW w:type="dxa" w:w="57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19"/>
                <w:szCs w:val="19"/>
              </w:rPr>
              <w:t xml:space="preserve">HAC-ES Funding / Value Potential</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City of Eugene — CDBG</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Up to $210,000/year public services + housing rehab</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City of Eugene — HOME Consortium (CHDO)</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$2.1M minimum over 5 years as certified CHDO</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City of Eugene — CAP 2.0</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Sustainability program funding + EWEB rebate navigation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City of Springfield — CDBG</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$500K–$1M total Springfield annual allocation</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Lane County — CED Grants</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$5,000–$30,000 annual</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Lane County — Land Banking</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Access to shovel-ready affordable housing sites</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Homes for Good</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Community services subcontracts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EWEB — Greenpower Grants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$50,000 every other year</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EWEB — Low-Income Rebates</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$4,500/household delivered to members (Inclusion ROI)</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EWEB — Transportation Electrification</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Partnership funding; e-bike program</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Oregon Community Climate Investment</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$100K–$2M EJ community grants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OHCS — LIHTC and HIFP</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$500K–$3M per housing development project</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IRA — Solar for All</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$1M–$5M EPA EJ grants + member bill savings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CDFI Partnership</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$500K–$5M wholesale lending capital</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University of Oregon CBA</w:t>
            </w:r>
          </w:p>
        </w:tc>
        <w:tc>
          <w:tcPr>
            <w:tcW w:type="dxa" w:w="57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$500K–$5M multi-year commitment</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PeaceHealth Community Benefit</w:t>
            </w:r>
          </w:p>
        </w:tc>
        <w:tc>
          <w:tcPr>
            <w:tcW w:type="dxa" w:w="5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$200K–$1M/year community health investment</w:t>
            </w:r>
          </w:p>
        </w:tc>
      </w:tr>
    </w:tbl>
    <w:p>
      <w:pPr>
        <w:spacing w:after="60" w:before="60"/>
      </w:pPr>
      <w:r>
        <w:t xml:space="preserve"/>
      </w:r>
    </w:p>
    <w:p>
      <w:pPr>
        <w:pBdr>
          <w:top w:val="single" w:color="1B4F8A" w:sz="4" w:space="8"/>
        </w:pBdr>
        <w:spacing w:after="80" w:before="200"/>
        <w:jc w:val="center"/>
      </w:pPr>
      <w:r>
        <w:rPr>
          <w:rFonts w:ascii="Arial" w:cs="Arial" w:eastAsia="Arial" w:hAnsi="Arial"/>
          <w:i/>
          <w:iCs/>
          <w:color w:val="999999"/>
          <w:sz w:val="18"/>
          <w:szCs w:val="18"/>
        </w:rPr>
        <w:t>Human Asset Cooperative of Eugene-Springfield  ·  Government Interface &amp; Green Infrastructure Strategy  · Consolidated Edition · July 2026</w:t>
      </w:r>
    </w:p>
    <w:p>
      <w:pPr>
        <w:spacing w:after="0" w:before="0"/>
        <w:jc w:val="center"/>
      </w:pPr>
      <w:r>
        <w:rPr>
          <w:rFonts w:ascii="Arial" w:cs="Arial" w:eastAsia="Arial" w:hAnsi="Arial"/>
          <w:i/>
          <w:iCs/>
          <w:color w:val="BBBBBB"/>
          <w:sz w:val="18"/>
          <w:szCs w:val="18"/>
        </w:rPr>
        <w:t xml:space="preserve">This document does not constitute legal or financial advice. All funding figures are estimates based on public program information current as of 2025. Verify current program requirements and deadlines directly with administering agencies.</w:t>
      </w:r>
    </w:p>
    <w:p>
      <w:r>
        <w:br w:type="page"/>
      </w:r>
    </w:p>
    <w:p>
      <w:pPr>
        <w:jc w:val="center"/>
      </w:pPr>
      <w:r>
        <w:rPr>
          <w:rFonts w:ascii="Arial" w:hAnsi="Arial"/>
          <w:b/>
          <w:color w:val="1F4E5F"/>
          <w:sz w:val="32"/>
        </w:rPr>
        <w:t>PROVEN MECHANISMS INTEGRATION</w:t>
      </w:r>
    </w:p>
    <w:p>
      <w:pPr>
        <w:jc w:val="center"/>
      </w:pPr>
      <w:r>
        <w:rPr>
          <w:rFonts w:ascii="Arial" w:hAnsi="Arial"/>
          <w:i/>
          <w:sz w:val="20"/>
        </w:rPr>
        <w:t>Integrated pursuant to the July 2026 companion documents: Area-Wide Cooperative Models and Proven Mechanisms, Adapted.</w:t>
      </w:r>
    </w:p>
    <w:p>
      <w:pPr>
        <w:spacing w:before="320" w:after="200"/>
      </w:pPr>
      <w:r>
        <w:rPr>
          <w:rFonts w:ascii="Arial" w:hAnsi="Arial"/>
          <w:b/>
          <w:color w:val="1F4E5F"/>
          <w:sz w:val="30"/>
        </w:rPr>
        <w:t>ANCHOR PROCUREMENT PROGRAM (NEW SECTION)</w:t>
      </w:r>
    </w:p>
    <w:p>
      <w:pPr>
        <w:spacing w:after="160"/>
      </w:pPr>
      <w:r>
        <w:rPr>
          <w:rFonts w:ascii="Arial" w:hAnsi="Arial"/>
          <w:sz w:val="22"/>
        </w:rPr>
        <w:t>The Evergreen lesson: anchor engagement succeeds when the ask is sharpened from partnership to procurement. Cleveland's coops launched against more than $5 million in seed procurement guarantees drawn from anchor operating budgets, not charity. Eugene-Springfield's anchor set — PeaceHealth, the University of Oregon, Lane Community College, EWEB, Lane County, and the Cities of Eugene and Springfield — collectively spends hundreds of millions annually on services that member businesses can supply.</w:t>
      </w:r>
    </w:p>
    <w:p>
      <w:pPr>
        <w:spacing w:after="160"/>
      </w:pPr>
      <w:r>
        <w:rPr>
          <w:rFonts w:ascii="Arial" w:hAnsi="Arial"/>
          <w:b/>
          <w:sz w:val="22"/>
        </w:rPr>
        <w:t xml:space="preserve">The ask. </w:t>
      </w:r>
      <w:r>
        <w:rPr>
          <w:rFonts w:ascii="Arial" w:hAnsi="Arial"/>
          <w:sz w:val="22"/>
        </w:rPr>
        <w:t>Each community benefit agreement negotiated under this strategy shall include a specific annual purchasing commitment directed to Organizational Member businesses, brokered and tracked by the HAIS. Candidate categories: laundry and linen services, groundskeeping, local food supply, weatherization and heat pump installation (EWEB alignment), and EV infrastructure maintenance.</w:t>
      </w:r>
    </w:p>
    <w:p>
      <w:pPr>
        <w:spacing w:after="160"/>
      </w:pPr>
      <w:r>
        <w:rPr>
          <w:rFonts w:ascii="Arial" w:hAnsi="Arial"/>
          <w:b/>
          <w:sz w:val="22"/>
        </w:rPr>
        <w:t xml:space="preserve">Pilot. </w:t>
      </w:r>
      <w:r>
        <w:rPr>
          <w:rFonts w:ascii="Arial" w:hAnsi="Arial"/>
          <w:sz w:val="22"/>
        </w:rPr>
        <w:t>One signed anchor procurement contract before the end of Phase 2 — target PeaceHealth or the University of Oregon. A single contract converts the HAC-ES organizational pitch from vision to revenue and anchors the first incubated or converted cooperative with a committed customer.</w:t>
      </w:r>
    </w:p>
    <w:p>
      <w:pPr>
        <w:spacing w:after="160"/>
      </w:pPr>
      <w:r>
        <w:rPr>
          <w:rFonts w:ascii="Arial" w:hAnsi="Arial"/>
          <w:b/>
          <w:sz w:val="22"/>
        </w:rPr>
        <w:t xml:space="preserve">Consistency note. </w:t>
      </w:r>
      <w:r>
        <w:rPr>
          <w:rFonts w:ascii="Arial" w:hAnsi="Arial"/>
          <w:sz w:val="22"/>
        </w:rPr>
        <w:t>Anchors participate as procurement partners and Organizational Members without being subject to the Pay Solidarity Standard as an admission bar (Bylaws Section 1.10); their local-hiring and CBA commitments under this strategy are unchanged.</w:t>
      </w:r>
    </w:p>
    <w:p>
      <w:r>
        <w:br w:type="page"/>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2026-05-31T18:54:41.490Z</dcterms:created>
  <dcterms:modified xsi:type="dcterms:W3CDTF">2026-05-31T18:54:41.504Z</dcterms:modified>
</cp:coreProperties>
</file>

<file path=docProps/custom.xml><?xml version="1.0" encoding="utf-8"?>
<Properties xmlns="http://schemas.openxmlformats.org/officeDocument/2006/custom-properties" xmlns:vt="http://schemas.openxmlformats.org/officeDocument/2006/docPropsVTypes"/>
</file>