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120" w:before="0"/>
        <w:jc w:val="center"/>
      </w:pPr>
      <w:r>
        <w:rPr>
          <w:rFonts w:ascii="Arial" w:cs="Arial" w:eastAsia="Arial" w:hAnsi="Arial"/>
          <w:b/>
          <w:bCs/>
          <w:caps/>
          <w:color w:val="1B4F8A"/>
          <w:sz w:val="48"/>
          <w:szCs w:val="48"/>
        </w:rPr>
        <w:t xml:space="preserve">HUMAN ASSET COOPERATIVE</w:t>
      </w:r>
    </w:p>
    <w:p>
      <w:pPr>
        <w:spacing w:after="80" w:before="0"/>
        <w:jc w:val="center"/>
      </w:pPr>
      <w:r>
        <w:rPr>
          <w:rFonts w:ascii="Arial" w:cs="Arial" w:eastAsia="Arial" w:hAnsi="Arial"/>
          <w:i/>
          <w:iCs/>
          <w:color w:val="2E75B6"/>
          <w:sz w:val="28"/>
          <w:szCs w:val="28"/>
        </w:rPr>
        <w:t xml:space="preserve">of Eugene-Springfield</w:t>
      </w:r>
    </w:p>
    <w:p>
      <w:pPr>
        <w:pBdr>
          <w:bottom w:val="single" w:color="1B4F8A" w:sz="6" w:space="4"/>
        </w:pBdr>
        <w:spacing w:after="160" w:before="160"/>
      </w:pPr>
      <w:r>
        <w:t xml:space="preserve"/>
      </w:r>
    </w:p>
    <w:p>
      <w:pPr>
        <w:spacing w:after="80" w:before="0"/>
        <w:jc w:val="center"/>
      </w:pPr>
      <w:r>
        <w:rPr>
          <w:rFonts w:ascii="Arial" w:cs="Arial" w:eastAsia="Arial" w:hAnsi="Arial"/>
          <w:b/>
          <w:bCs/>
          <w:caps/>
          <w:color w:val="404040"/>
          <w:sz w:val="30"/>
          <w:szCs w:val="30"/>
        </w:rPr>
        <w:t xml:space="preserve">FOUNDING ORGANIZATIONAL MEMBER</w:t>
      </w:r>
    </w:p>
    <w:p>
      <w:pPr>
        <w:spacing w:after="200" w:before="0"/>
        <w:jc w:val="center"/>
      </w:pPr>
      <w:r>
        <w:rPr>
          <w:rFonts w:ascii="Arial" w:cs="Arial" w:eastAsia="Arial" w:hAnsi="Arial"/>
          <w:b/>
          <w:bCs/>
          <w:caps/>
          <w:color w:val="404040"/>
          <w:sz w:val="30"/>
          <w:szCs w:val="30"/>
        </w:rPr>
        <w:t xml:space="preserve">OUTREACH STRATEGY &amp; MESSAGE PLAYBOOK</w:t>
      </w:r>
    </w:p>
    <w:p>
      <w:pPr>
        <w:spacing w:after="60" w:before="60"/>
      </w:pPr>
      <w:r>
        <w:t xml:space="preserve"/>
      </w:r>
    </w:p>
    <w:p>
      <w:pPr>
        <w:spacing w:after="80" w:before="0"/>
        <w:jc w:val="center"/>
      </w:pPr>
      <w:r>
        <w:rPr>
          <w:rFonts w:ascii="Arial" w:cs="Arial" w:eastAsia="Arial" w:hAnsi="Arial"/>
          <w:i/>
          <w:iCs/>
          <w:color w:val="666666"/>
          <w:sz w:val="22"/>
          <w:szCs w:val="22"/>
        </w:rPr>
        <w:t xml:space="preserve">Eight Target Organizations  |  Three Outreach Phases  |  Personalized Messaging</w:t>
      </w:r>
    </w:p>
    <w:p>
      <w:pPr>
        <w:spacing w:after="0" w:before="0"/>
        <w:jc w:val="center"/>
      </w:pPr>
      <w:r>
        <w:rPr>
          <w:rFonts w:ascii="Arial" w:cs="Arial" w:eastAsia="Arial" w:hAnsi="Arial"/>
          <w:color w:val="666666"/>
          <w:sz w:val="22"/>
          <w:szCs w:val="22"/>
        </w:rPr>
        <w:t>Eugene-Springfield, Oregon | Consolidated Edition | July 2026</w:t>
      </w:r>
    </w:p>
    <w:p>
      <w:pPr>
        <w:jc w:val="center"/>
      </w:pPr>
      <w:r>
        <w:rPr>
          <w:rFonts w:ascii="Arial" w:hAnsi="Arial"/>
          <w:b/>
          <w:color w:val="1F4E5F"/>
          <w:sz w:val="32"/>
        </w:rPr>
        <w:t>ENTITY STRUCTURE AND PROGRAM ASSIGNMENT</w:t>
      </w:r>
    </w:p>
    <w:p>
      <w:pPr>
        <w:jc w:val="center"/>
      </w:pPr>
      <w:r>
        <w:rPr>
          <w:rFonts w:ascii="Arial" w:hAnsi="Arial"/>
          <w:i/>
          <w:sz w:val="20"/>
        </w:rPr>
        <w:t>Integrated pursuant to The Dual-Entity Structure and Articles &amp; Bylaws v5 · July 2026</w:t>
      </w:r>
    </w:p>
    <w:p>
      <w:pPr>
        <w:keepNext/>
        <w:spacing w:before="320" w:after="200"/>
      </w:pPr>
      <w:r>
        <w:rPr>
          <w:rFonts w:ascii="Arial" w:hAnsi="Arial"/>
          <w:b/>
          <w:color w:val="1F4E5F"/>
          <w:sz w:val="30"/>
        </w:rPr>
        <w:t>ENTITY ASSIGNMENT OF THIS DOCUMENT'S PROGRAMS</w:t>
      </w:r>
    </w:p>
    <w:p>
      <w:pPr>
        <w:spacing w:after="160"/>
        <w:jc w:val="both"/>
      </w:pPr>
      <w:r>
        <w:rPr>
          <w:rFonts w:ascii="Arial" w:hAnsi="Arial"/>
          <w:sz w:val="22"/>
        </w:rPr>
        <w:t>HAC-ES now operates as two affiliated entities: the Human Asset Foundation of Eugene-Springfield (Oregon ORS Ch. 65 nonprofit; 501(c)(3) application pending) and the Human Asset Cooperative of Eugene-Springfield (ORS Ch. 62 worker and community cooperative). Assignment of this document's programs:</w:t>
      </w:r>
    </w:p>
    <w:p>
      <w:pPr>
        <w:spacing w:after="160"/>
        <w:jc w:val="both"/>
      </w:pPr>
      <w:r>
        <w:rPr>
          <w:rFonts w:ascii="Arial" w:hAnsi="Arial"/>
          <w:sz w:val="22"/>
        </w:rPr>
        <w:t>Pitch updates: grant funders and foundations are approached by the Foundation (501(c)(3) deductibility); business prospects, Business Member recruits (bookkeepers, staffing consultants, energy auditors), and policy allies are approached by the Cooperative. The Business Member offer — HAIS back-office plus group purchasing plus referrals for a revenue share — becomes the lead ask for existing small operators, with Tier 1A/1B cohorts as the first proof points.</w:t>
      </w:r>
    </w:p>
    <w:p>
      <w:r>
        <w:br w:type="page"/>
      </w:r>
    </w:p>
    <w:p>
      <w:pPr>
        <w:pStyle w:val="Heading1"/>
        <w:pBdr>
          <w:bottom w:val="single" w:color="1B4F8A" w:sz="4" w:space="4"/>
        </w:pBdr>
        <w:spacing w:after="160" w:before="360"/>
      </w:pPr>
      <w:r>
        <w:rPr>
          <w:rFonts w:ascii="Arial" w:cs="Arial" w:eastAsia="Arial" w:hAnsi="Arial"/>
          <w:b/>
          <w:bCs/>
          <w:color w:val="1B4F8A"/>
          <w:sz w:val="32"/>
          <w:szCs w:val="32"/>
        </w:rPr>
        <w:t xml:space="preserve">OUTREACH STRATEGY OVERVIEW</w:t>
      </w:r>
    </w:p>
    <w:p>
      <w:pPr>
        <w:spacing w:after="80" w:before="80"/>
        <w:jc w:val="both"/>
      </w:pPr>
      <w:r>
        <w:rPr>
          <w:rFonts w:ascii="Arial" w:cs="Arial" w:eastAsia="Arial" w:hAnsi="Arial"/>
          <w:sz w:val="22"/>
          <w:szCs w:val="22"/>
        </w:rPr>
        <w:t xml:space="preserve">This playbook maps the eight highest-priority organizations for founding Organizational Membership in HAC-ES, organized by tier and outreach phase. Each profile includes why they matter to the mission, the specific ask, a personalized conversation hook, and entry point contacts.</w:t>
      </w:r>
    </w:p>
    <w:p>
      <w:pPr>
        <w:spacing w:after="60" w:before="60"/>
      </w:pPr>
      <w:r>
        <w:t xml:space="preserve"/>
      </w:r>
    </w:p>
    <w:p>
      <w:pPr>
        <w:spacing w:after="80" w:before="80"/>
        <w:jc w:val="both"/>
      </w:pPr>
      <w:r>
        <w:rPr>
          <w:rFonts w:ascii="Arial" w:cs="Arial" w:eastAsia="Arial" w:hAnsi="Arial"/>
          <w:sz w:val="22"/>
          <w:szCs w:val="22"/>
        </w:rPr>
        <w:t xml:space="preserve">The strategy is sequenced deliberately: start with the organizations whose mission alignment is most explicit and whose endorsement carries the most credibility with the next tier. Each yes makes the next conversation easier.</w:t>
      </w:r>
    </w:p>
    <w:p>
      <w:pPr>
        <w:spacing w:after="60" w:before="60"/>
      </w:pPr>
      <w:r>
        <w:t xml:space="preserve"/>
      </w:r>
    </w:p>
    <w:p>
      <w:pPr>
        <w:pStyle w:val="Heading2"/>
        <w:spacing w:after="120" w:before="280"/>
      </w:pPr>
      <w:r>
        <w:rPr>
          <w:rFonts w:ascii="Arial" w:cs="Arial" w:eastAsia="Arial" w:hAnsi="Arial"/>
          <w:b/>
          <w:bCs/>
          <w:color w:val="2E75B6"/>
          <w:sz w:val="26"/>
          <w:szCs w:val="26"/>
        </w:rPr>
        <w:t xml:space="preserve">Phased Outreach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3000"/>
        <w:gridCol w:w="2760"/>
      </w:tblGrid>
      <w:tr>
        <w:tc>
          <w:tcPr>
            <w:tcW w:type="dxa" w:w="1440"/>
            <w:tcBorders>
              <w:top w:val="single" w:color="CCCCCC" w:sz="1"/>
              <w:left w:val="single" w:color="CCCCCC" w:sz="1"/>
              <w:bottom w:val="single" w:color="CCCCCC" w:sz="1"/>
              <w:right w:val="single" w:color="CCCCCC" w:sz="1"/>
            </w:tcBorders>
            <w:shd w:fill="1B4F8A"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2160"/>
            <w:tcBorders>
              <w:top w:val="single" w:color="CCCCCC" w:sz="1"/>
              <w:left w:val="single" w:color="CCCCCC" w:sz="1"/>
              <w:bottom w:val="single" w:color="CCCCCC" w:sz="1"/>
              <w:right w:val="single" w:color="CCCCCC" w:sz="1"/>
            </w:tcBorders>
            <w:shd w:fill="1B4F8A" w:val="clear"/>
            <w:tcMar>
              <w:top w:type="dxa" w:w="80"/>
              <w:left w:type="dxa" w:w="120"/>
              <w:bottom w:type="dxa" w:w="80"/>
              <w:right w:type="dxa" w:w="120"/>
            </w:tcMar>
          </w:tcPr>
          <w:p>
            <w:r>
              <w:rPr>
                <w:rFonts w:ascii="Arial" w:cs="Arial" w:eastAsia="Arial" w:hAnsi="Arial"/>
                <w:b/>
                <w:bCs/>
                <w:color w:val="FFFFFF"/>
                <w:sz w:val="20"/>
                <w:szCs w:val="20"/>
              </w:rPr>
              <w:t xml:space="preserve">Timeframe</w:t>
            </w:r>
          </w:p>
        </w:tc>
        <w:tc>
          <w:tcPr>
            <w:tcW w:type="dxa" w:w="3000"/>
            <w:tcBorders>
              <w:top w:val="single" w:color="CCCCCC" w:sz="1"/>
              <w:left w:val="single" w:color="CCCCCC" w:sz="1"/>
              <w:bottom w:val="single" w:color="CCCCCC" w:sz="1"/>
              <w:right w:val="single" w:color="CCCCCC" w:sz="1"/>
            </w:tcBorders>
            <w:shd w:fill="1B4F8A" w:val="clear"/>
            <w:tcMar>
              <w:top w:type="dxa" w:w="80"/>
              <w:left w:type="dxa" w:w="120"/>
              <w:bottom w:type="dxa" w:w="80"/>
              <w:right w:type="dxa" w:w="120"/>
            </w:tcMar>
          </w:tcPr>
          <w:p>
            <w:r>
              <w:rPr>
                <w:rFonts w:ascii="Arial" w:cs="Arial" w:eastAsia="Arial" w:hAnsi="Arial"/>
                <w:b/>
                <w:bCs/>
                <w:color w:val="FFFFFF"/>
                <w:sz w:val="20"/>
                <w:szCs w:val="20"/>
              </w:rPr>
              <w:t xml:space="preserve">Target Organizations</w:t>
            </w:r>
          </w:p>
        </w:tc>
        <w:tc>
          <w:tcPr>
            <w:tcW w:type="dxa" w:w="2760"/>
            <w:tcBorders>
              <w:top w:val="single" w:color="CCCCCC" w:sz="1"/>
              <w:left w:val="single" w:color="CCCCCC" w:sz="1"/>
              <w:bottom w:val="single" w:color="CCCCCC" w:sz="1"/>
              <w:right w:val="single" w:color="CCCCCC" w:sz="1"/>
            </w:tcBorders>
            <w:shd w:fill="1B4F8A" w:val="clear"/>
            <w:tcMar>
              <w:top w:type="dxa" w:w="80"/>
              <w:left w:type="dxa" w:w="120"/>
              <w:bottom w:type="dxa" w:w="80"/>
              <w:right w:type="dxa" w:w="120"/>
            </w:tcMar>
          </w:tcPr>
          <w:p>
            <w:r>
              <w:rPr>
                <w:rFonts w:ascii="Arial" w:cs="Arial" w:eastAsia="Arial" w:hAnsi="Arial"/>
                <w:b/>
                <w:bCs/>
                <w:color w:val="FFFFFF"/>
                <w:sz w:val="20"/>
                <w:szCs w:val="20"/>
              </w:rPr>
              <w:t xml:space="preserve">Goal</w:t>
            </w:r>
          </w:p>
        </w:tc>
      </w:tr>
      <w:tr>
        <w:tc>
          <w:tcPr>
            <w:tcW w:type="dxa" w:w="14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Phase 1</w:t>
            </w:r>
          </w:p>
        </w:tc>
        <w:tc>
          <w:tcPr>
            <w:tcW w:type="dxa" w:w="21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Months 1–2</w:t>
            </w:r>
          </w:p>
        </w:tc>
        <w:tc>
          <w:tcPr>
            <w:tcW w:type="dxa" w:w="300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Oregon New Economy Project, People's Collective, Hatch Oregon</w:t>
            </w:r>
          </w:p>
        </w:tc>
        <w:tc>
          <w:tcPr>
            <w:tcW w:type="dxa" w:w="27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Secure 3 mission-aligned founding partners who validate the cooperative model</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Phase 2</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Months 2–4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 Vincent de Paul Lane County, Lane Workforce Partnership, Collaborative EDO</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Add anchor institution credibility and human services reach</w:t>
            </w:r>
          </w:p>
        </w:tc>
      </w:tr>
      <w:tr>
        <w:tc>
          <w:tcPr>
            <w:tcW w:type="dxa" w:w="14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Phase 3</w:t>
            </w:r>
          </w:p>
        </w:tc>
        <w:tc>
          <w:tcPr>
            <w:tcW w:type="dxa" w:w="21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Months 4–6</w:t>
            </w:r>
          </w:p>
        </w:tc>
        <w:tc>
          <w:tcPr>
            <w:tcW w:type="dxa" w:w="300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OCCU, SELCO Community Credit Union</w:t>
            </w:r>
          </w:p>
        </w:tc>
        <w:tc>
          <w:tcPr>
            <w:tcW w:type="dxa" w:w="27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Secure cooperative financial institution support — legitimizes the fund model</w:t>
            </w:r>
          </w:p>
        </w:tc>
      </w:tr>
    </w:tbl>
    <w:p>
      <w:pPr>
        <w:spacing w:after="60" w:before="60"/>
      </w:pPr>
      <w:r>
        <w:t xml:space="preserve"/>
      </w:r>
    </w:p>
    <w:p>
      <w:pPr>
        <w:spacing w:after="80" w:before="80"/>
        <w:jc w:val="both"/>
      </w:pPr>
      <w:r>
        <w:rPr>
          <w:rFonts w:ascii="Arial" w:cs="Arial" w:eastAsia="Arial" w:hAnsi="Arial"/>
          <w:sz w:val="22"/>
          <w:szCs w:val="22"/>
        </w:rPr>
        <w:t xml:space="preserve">Approach each organization in order. When you reach Phase 2, mention Phase 1 partners by name. When you reach Phase 3, mention all prior partners. The cumulative coalition is the pitch.</w:t>
      </w:r>
    </w:p>
    <w:p>
      <w:r>
        <w:br w:type="page"/>
      </w:r>
    </w:p>
    <w:p>
      <w:pPr>
        <w:shd w:fill="1B4F8A" w:val="clear"/>
        <w:spacing w:after="0" w:before="0"/>
        <w:jc w:val="center"/>
      </w:pPr>
      <w:r>
        <w:rPr>
          <w:rFonts w:ascii="Arial" w:cs="Arial" w:eastAsia="Arial" w:hAnsi="Arial"/>
          <w:b/>
          <w:bCs/>
          <w:color w:val="FFFFFF"/>
          <w:sz w:val="36"/>
          <w:szCs w:val="36"/>
        </w:rPr>
        <w:t xml:space="preserve">PHASE 1 — MISSION CORE PARTNERS</w:t>
      </w:r>
    </w:p>
    <w:p>
      <w:pPr>
        <w:shd w:fill="1B4F8A" w:val="clear"/>
        <w:spacing w:after="240" w:before="0"/>
        <w:jc w:val="center"/>
      </w:pPr>
      <w:r>
        <w:rPr>
          <w:rFonts w:ascii="Arial" w:cs="Arial" w:eastAsia="Arial" w:hAnsi="Arial"/>
          <w:color w:val="FFFFFF"/>
          <w:sz w:val="22"/>
          <w:szCs w:val="22"/>
        </w:rPr>
        <w:t xml:space="preserve">Months 1–2  |  Goal: 3 Founding Partners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B4F8A" w:val="clear"/>
            <w:tcMar>
              <w:top w:type="dxa" w:w="120"/>
              <w:left w:type="dxa" w:w="180"/>
              <w:bottom w:type="dxa" w:w="120"/>
              <w:right w:type="dxa" w:w="180"/>
            </w:tcMar>
          </w:tcPr>
          <w:p>
            <w:r>
              <w:rPr>
                <w:rFonts w:ascii="Arial" w:cs="Arial" w:eastAsia="Arial" w:hAnsi="Arial"/>
                <w:b/>
                <w:bCs/>
                <w:color w:val="FFFFFF"/>
                <w:sz w:val="26"/>
                <w:szCs w:val="26"/>
              </w:rPr>
              <w:t xml:space="preserve">1. Oregon New Economy Project</w:t>
            </w:r>
          </w:p>
        </w:tc>
      </w:tr>
      <w:tr>
        <w:tc>
          <w:tcPr>
            <w:tcW w:type="dxa" w:w="9360"/>
            <w:tcBorders>
              <w:top w:val="single" w:color="CCCCCC" w:sz="1"/>
              <w:left w:val="single" w:color="CCCCCC" w:sz="1"/>
              <w:bottom w:val="single" w:color="CCCCCC" w:sz="1"/>
              <w:right w:val="single" w:color="CCCCCC" w:sz="1"/>
            </w:tcBorders>
            <w:shd w:fill="F7FBFF" w:val="clear"/>
            <w:tcMar>
              <w:top w:type="dxa" w:w="100"/>
              <w:left w:type="dxa" w:w="180"/>
              <w:bottom w:type="dxa" w:w="100"/>
              <w:right w:type="dxa" w:w="180"/>
            </w:tcMar>
          </w:tcPr>
          <w:p>
            <w:pPr>
              <w:spacing w:after="80" w:before="0"/>
            </w:pPr>
            <w:r>
              <w:rPr>
                <w:rFonts w:ascii="Arial" w:cs="Arial" w:eastAsia="Arial" w:hAnsi="Arial"/>
                <w:b/>
                <w:bCs/>
                <w:color w:val="555555"/>
                <w:sz w:val="20"/>
                <w:szCs w:val="20"/>
              </w:rPr>
              <w:t xml:space="preserve">TYPE: </w:t>
            </w:r>
            <w:r>
              <w:rPr>
                <w:rFonts w:ascii="Arial" w:cs="Arial" w:eastAsia="Arial" w:hAnsi="Arial"/>
                <w:sz w:val="20"/>
                <w:szCs w:val="20"/>
              </w:rPr>
              <w:t xml:space="preserve">Statewide Nonprofit — Worker Cooperative Development     </w:t>
            </w:r>
            <w:r>
              <w:rPr>
                <w:rFonts w:ascii="Arial" w:cs="Arial" w:eastAsia="Arial" w:hAnsi="Arial"/>
                <w:b/>
                <w:bCs/>
                <w:color w:val="555555"/>
                <w:sz w:val="20"/>
                <w:szCs w:val="20"/>
              </w:rPr>
              <w:t xml:space="preserve">MEMBERSHIP TIER: </w:t>
            </w:r>
            <w:r>
              <w:rPr>
                <w:rFonts w:ascii="Arial" w:cs="Arial" w:eastAsia="Arial" w:hAnsi="Arial"/>
                <w:sz w:val="20"/>
                <w:szCs w:val="20"/>
              </w:rPr>
              <w:t xml:space="preserve">Anchor Tier — Negotiated</w:t>
            </w:r>
          </w:p>
          <w:p>
            <w:pPr>
              <w:spacing w:after="40" w:before="80"/>
            </w:pPr>
            <w:r>
              <w:rPr>
                <w:rFonts w:ascii="Arial" w:cs="Arial" w:eastAsia="Arial" w:hAnsi="Arial"/>
                <w:b/>
                <w:bCs/>
                <w:color w:val="2E75B6"/>
                <w:sz w:val="20"/>
                <w:szCs w:val="20"/>
              </w:rPr>
              <w:t xml:space="preserve">WHY THEY MATTER</w:t>
            </w:r>
          </w:p>
          <w:p>
            <w:pPr>
              <w:spacing w:after="80" w:before="0"/>
              <w:jc w:val="both"/>
            </w:pPr>
            <w:r>
              <w:rPr>
                <w:rFonts w:ascii="Arial" w:cs="Arial" w:eastAsia="Arial" w:hAnsi="Arial"/>
                <w:sz w:val="21"/>
                <w:szCs w:val="21"/>
              </w:rPr>
              <w:t xml:space="preserve">This is the closest philosophical match in Oregon to HAC-ES. Their explicit mission is to facilitate a caring and regenerative economy for all through worker cooperative development, organizing, and solidarity economy building. They already work at the intersection of labor, community, and cooperative economics statewide — and they have the networks and credibility to validate HAC-ES with the broader Oregon cooperative community.</w:t>
            </w:r>
          </w:p>
          <w:p>
            <w:pPr>
              <w:spacing w:after="40" w:before="80"/>
            </w:pPr>
            <w:r>
              <w:rPr>
                <w:rFonts w:ascii="Arial" w:cs="Arial" w:eastAsia="Arial" w:hAnsi="Arial"/>
                <w:b/>
                <w:bCs/>
                <w:color w:val="2E75B6"/>
                <w:sz w:val="20"/>
                <w:szCs w:val="20"/>
              </w:rPr>
              <w:t xml:space="preserve">THE ASK</w:t>
            </w:r>
          </w:p>
          <w:p>
            <w:pPr>
              <w:spacing w:after="80" w:before="0"/>
              <w:jc w:val="both"/>
            </w:pPr>
            <w:r>
              <w:rPr>
                <w:rFonts w:ascii="Arial" w:cs="Arial" w:eastAsia="Arial" w:hAnsi="Arial"/>
                <w:sz w:val="21"/>
                <w:szCs w:val="21"/>
              </w:rPr>
              <w:t xml:space="preserve">Founding Organizational Member with a seat on the Governing Council's Organizational Member track. Ask them to co-design the Cooperative's worker-ownership integration program and serve as the primary referral partner for businesses considering employee ownership transitions in Lane County.</w:t>
            </w:r>
          </w:p>
          <w:p>
            <w:pPr>
              <w:spacing w:after="40" w:before="80"/>
            </w:pPr>
            <w:r>
              <w:rPr>
                <w:rFonts w:ascii="Arial" w:cs="Arial" w:eastAsia="Arial" w:hAnsi="Arial"/>
                <w:b/>
                <w:bCs/>
                <w:color w:val="2E75B6"/>
                <w:sz w:val="20"/>
                <w:szCs w:val="20"/>
              </w:rPr>
              <w:t xml:space="preserve">CONVERSATION HOOK</w:t>
            </w:r>
          </w:p>
          <w:p>
            <w:pPr>
              <w:spacing w:after="80" w:before="0"/>
              <w:jc w:val="both"/>
            </w:pPr>
            <w:r>
              <w:rPr>
                <w:rFonts w:ascii="Arial" w:cs="Arial" w:eastAsia="Arial" w:hAnsi="Arial"/>
                <w:i/>
                <w:iCs/>
                <w:sz w:val="21"/>
                <w:szCs w:val="21"/>
              </w:rPr>
              <w:t xml:space="preserve">"You're already building the caring economy we need in Oregon. We're building the financial infrastructure to fund it — a cooperative that treats every person as a million-dollar asset and uses AI to make sure the money actually reaches them. We want you as a founding partner because without the worker ownership piece, we're just another fund. With you, we're a movement."</w:t>
            </w:r>
          </w:p>
          <w:p>
            <w:pPr>
              <w:spacing w:after="40" w:before="80"/>
            </w:pPr>
            <w:r>
              <w:rPr>
                <w:rFonts w:ascii="Arial" w:cs="Arial" w:eastAsia="Arial" w:hAnsi="Arial"/>
                <w:b/>
                <w:bCs/>
                <w:color w:val="2E75B6"/>
                <w:sz w:val="20"/>
                <w:szCs w:val="20"/>
              </w:rPr>
              <w:t xml:space="preserve">CONTACT / ENTRY POINT</w:t>
            </w:r>
          </w:p>
          <w:p>
            <w:pPr>
              <w:spacing w:after="80" w:before="0"/>
            </w:pPr>
            <w:r>
              <w:rPr>
                <w:rFonts w:ascii="Arial" w:cs="Arial" w:eastAsia="Arial" w:hAnsi="Arial"/>
                <w:sz w:val="21"/>
                <w:szCs w:val="21"/>
              </w:rPr>
              <w:t xml:space="preserve">oregonneweconomy.org — Contact through website. Reference their stated goals around racial and economic justice and the solidarity economy. Request a 30-minute call with founding team.</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C6E49" w:val="clear"/>
            <w:tcMar>
              <w:top w:type="dxa" w:w="120"/>
              <w:left w:type="dxa" w:w="180"/>
              <w:bottom w:type="dxa" w:w="120"/>
              <w:right w:type="dxa" w:w="180"/>
            </w:tcMar>
          </w:tcPr>
          <w:p>
            <w:r>
              <w:rPr>
                <w:rFonts w:ascii="Arial" w:cs="Arial" w:eastAsia="Arial" w:hAnsi="Arial"/>
                <w:b/>
                <w:bCs/>
                <w:color w:val="FFFFFF"/>
                <w:sz w:val="26"/>
                <w:szCs w:val="26"/>
              </w:rPr>
              <w:t xml:space="preserve">2. The People's Collective</w:t>
            </w:r>
          </w:p>
        </w:tc>
      </w:tr>
      <w:tr>
        <w:tc>
          <w:tcPr>
            <w:tcW w:type="dxa" w:w="9360"/>
            <w:tcBorders>
              <w:top w:val="single" w:color="CCCCCC" w:sz="1"/>
              <w:left w:val="single" w:color="CCCCCC" w:sz="1"/>
              <w:bottom w:val="single" w:color="CCCCCC" w:sz="1"/>
              <w:right w:val="single" w:color="CCCCCC" w:sz="1"/>
            </w:tcBorders>
            <w:shd w:fill="F7FBFF" w:val="clear"/>
            <w:tcMar>
              <w:top w:type="dxa" w:w="100"/>
              <w:left w:type="dxa" w:w="180"/>
              <w:bottom w:type="dxa" w:w="100"/>
              <w:right w:type="dxa" w:w="180"/>
            </w:tcMar>
          </w:tcPr>
          <w:p>
            <w:pPr>
              <w:spacing w:after="80" w:before="0"/>
            </w:pPr>
            <w:r>
              <w:rPr>
                <w:rFonts w:ascii="Arial" w:cs="Arial" w:eastAsia="Arial" w:hAnsi="Arial"/>
                <w:b/>
                <w:bCs/>
                <w:color w:val="555555"/>
                <w:sz w:val="20"/>
                <w:szCs w:val="20"/>
              </w:rPr>
              <w:t xml:space="preserve">TYPE: </w:t>
            </w:r>
            <w:r>
              <w:rPr>
                <w:rFonts w:ascii="Arial" w:cs="Arial" w:eastAsia="Arial" w:hAnsi="Arial"/>
                <w:sz w:val="20"/>
                <w:szCs w:val="20"/>
              </w:rPr>
              <w:t xml:space="preserve">Lane County Nonprofit — Black Business Incubator &amp; Resource Network     </w:t>
            </w:r>
            <w:r>
              <w:rPr>
                <w:rFonts w:ascii="Arial" w:cs="Arial" w:eastAsia="Arial" w:hAnsi="Arial"/>
                <w:b/>
                <w:bCs/>
                <w:color w:val="555555"/>
                <w:sz w:val="20"/>
                <w:szCs w:val="20"/>
              </w:rPr>
              <w:t xml:space="preserve">MEMBERSHIP TIER: </w:t>
            </w:r>
            <w:r>
              <w:rPr>
                <w:rFonts w:ascii="Arial" w:cs="Arial" w:eastAsia="Arial" w:hAnsi="Arial"/>
                <w:sz w:val="20"/>
                <w:szCs w:val="20"/>
              </w:rPr>
              <w:t xml:space="preserve">Micro Tier — Nominal or waived</w:t>
            </w:r>
          </w:p>
          <w:p>
            <w:pPr>
              <w:spacing w:after="40" w:before="80"/>
            </w:pPr>
            <w:r>
              <w:rPr>
                <w:rFonts w:ascii="Arial" w:cs="Arial" w:eastAsia="Arial" w:hAnsi="Arial"/>
                <w:b/>
                <w:bCs/>
                <w:color w:val="2E75B6"/>
                <w:sz w:val="20"/>
                <w:szCs w:val="20"/>
              </w:rPr>
              <w:t xml:space="preserve">WHY THEY MATTER</w:t>
            </w:r>
          </w:p>
          <w:p>
            <w:pPr>
              <w:spacing w:after="80" w:before="0"/>
              <w:jc w:val="both"/>
            </w:pPr>
            <w:r>
              <w:rPr>
                <w:rFonts w:ascii="Arial" w:cs="Arial" w:eastAsia="Arial" w:hAnsi="Arial"/>
                <w:sz w:val="21"/>
                <w:szCs w:val="21"/>
              </w:rPr>
              <w:t xml:space="preserve">The People's Collective is part of the Black Cultural Initiative in Lane County and directly serves the community most impacted by the wealth gap HAC-ES is designed to address. As a business incubator rooted in community organizing, they embody the human-asset values of the Cooperative more directly than almost any other local organization. Their participation signals that HAC-ES is accountable to, not just inspired by, communities of color.</w:t>
            </w:r>
          </w:p>
          <w:p>
            <w:pPr>
              <w:spacing w:after="40" w:before="80"/>
            </w:pPr>
            <w:r>
              <w:rPr>
                <w:rFonts w:ascii="Arial" w:cs="Arial" w:eastAsia="Arial" w:hAnsi="Arial"/>
                <w:b/>
                <w:bCs/>
                <w:color w:val="2E75B6"/>
                <w:sz w:val="20"/>
                <w:szCs w:val="20"/>
              </w:rPr>
              <w:t xml:space="preserve">THE ASK</w:t>
            </w:r>
          </w:p>
          <w:p>
            <w:pPr>
              <w:spacing w:after="80" w:before="0"/>
              <w:jc w:val="both"/>
            </w:pPr>
            <w:r>
              <w:rPr>
                <w:rFonts w:ascii="Arial" w:cs="Arial" w:eastAsia="Arial" w:hAnsi="Arial"/>
                <w:sz w:val="21"/>
                <w:szCs w:val="21"/>
              </w:rPr>
              <w:t xml:space="preserve">Founding Organizational Member with enhanced benefits including free platform access, co-branded programming, and a guaranteed seat in the Cooperative's first pilot cohort of 100 members. Ask them to co-design the Cooperative's equity framework and serve as the accountability partner for ensuring the pilot reaches the people who need it most.</w:t>
            </w:r>
          </w:p>
          <w:p>
            <w:pPr>
              <w:spacing w:after="40" w:before="80"/>
            </w:pPr>
            <w:r>
              <w:rPr>
                <w:rFonts w:ascii="Arial" w:cs="Arial" w:eastAsia="Arial" w:hAnsi="Arial"/>
                <w:b/>
                <w:bCs/>
                <w:color w:val="2E75B6"/>
                <w:sz w:val="20"/>
                <w:szCs w:val="20"/>
              </w:rPr>
              <w:t xml:space="preserve">CONVERSATION HOOK</w:t>
            </w:r>
          </w:p>
          <w:p>
            <w:pPr>
              <w:spacing w:after="80" w:before="0"/>
              <w:jc w:val="both"/>
            </w:pPr>
            <w:r>
              <w:rPr>
                <w:rFonts w:ascii="Arial" w:cs="Arial" w:eastAsia="Arial" w:hAnsi="Arial"/>
                <w:i/>
                <w:iCs/>
                <w:sz w:val="21"/>
                <w:szCs w:val="21"/>
              </w:rPr>
              <w:t xml:space="preserve">"HAC-ES is built on the idea that every person has a million dollars of value that the current system doesn't recognize or invest in. Your work is already proving that — you're investing in Black entrepreneurs that the traditional economy overlooked. We want to build the financial infrastructure around the work you're already doing, and we want you at the founding table to make sure we get it right."</w:t>
            </w:r>
          </w:p>
          <w:p>
            <w:pPr>
              <w:spacing w:after="40" w:before="80"/>
            </w:pPr>
            <w:r>
              <w:rPr>
                <w:rFonts w:ascii="Arial" w:cs="Arial" w:eastAsia="Arial" w:hAnsi="Arial"/>
                <w:b/>
                <w:bCs/>
                <w:color w:val="2E75B6"/>
                <w:sz w:val="20"/>
                <w:szCs w:val="20"/>
              </w:rPr>
              <w:t xml:space="preserve">CONTACT / ENTRY POINT</w:t>
            </w:r>
          </w:p>
          <w:p>
            <w:pPr>
              <w:spacing w:after="80" w:before="0"/>
            </w:pPr>
            <w:r>
              <w:rPr>
                <w:rFonts w:ascii="Arial" w:cs="Arial" w:eastAsia="Arial" w:hAnsi="Arial"/>
                <w:sz w:val="21"/>
                <w:szCs w:val="21"/>
              </w:rPr>
              <w:t xml:space="preserve">Lane County resource directory lists The People's Collective as part of the Black Cultural Initiative. Located in Eugene. Contact through Lane County economic development network or directly via their business incubator program.</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7B3FA0" w:val="clear"/>
            <w:tcMar>
              <w:top w:type="dxa" w:w="120"/>
              <w:left w:type="dxa" w:w="180"/>
              <w:bottom w:type="dxa" w:w="120"/>
              <w:right w:type="dxa" w:w="180"/>
            </w:tcMar>
          </w:tcPr>
          <w:p>
            <w:r>
              <w:rPr>
                <w:rFonts w:ascii="Arial" w:cs="Arial" w:eastAsia="Arial" w:hAnsi="Arial"/>
                <w:b/>
                <w:bCs/>
                <w:color w:val="FFFFFF"/>
                <w:sz w:val="26"/>
                <w:szCs w:val="26"/>
              </w:rPr>
              <w:t xml:space="preserve">3. Hatch Oregon</w:t>
            </w:r>
          </w:p>
        </w:tc>
      </w:tr>
      <w:tr>
        <w:tc>
          <w:tcPr>
            <w:tcW w:type="dxa" w:w="9360"/>
            <w:tcBorders>
              <w:top w:val="single" w:color="CCCCCC" w:sz="1"/>
              <w:left w:val="single" w:color="CCCCCC" w:sz="1"/>
              <w:bottom w:val="single" w:color="CCCCCC" w:sz="1"/>
              <w:right w:val="single" w:color="CCCCCC" w:sz="1"/>
            </w:tcBorders>
            <w:shd w:fill="F7FBFF" w:val="clear"/>
            <w:tcMar>
              <w:top w:type="dxa" w:w="100"/>
              <w:left w:type="dxa" w:w="180"/>
              <w:bottom w:type="dxa" w:w="100"/>
              <w:right w:type="dxa" w:w="180"/>
            </w:tcMar>
          </w:tcPr>
          <w:p>
            <w:pPr>
              <w:spacing w:after="80" w:before="0"/>
            </w:pPr>
            <w:r>
              <w:rPr>
                <w:rFonts w:ascii="Arial" w:cs="Arial" w:eastAsia="Arial" w:hAnsi="Arial"/>
                <w:b/>
                <w:bCs/>
                <w:color w:val="555555"/>
                <w:sz w:val="20"/>
                <w:szCs w:val="20"/>
              </w:rPr>
              <w:t xml:space="preserve">TYPE: </w:t>
            </w:r>
            <w:r>
              <w:rPr>
                <w:rFonts w:ascii="Arial" w:cs="Arial" w:eastAsia="Arial" w:hAnsi="Arial"/>
                <w:sz w:val="20"/>
                <w:szCs w:val="20"/>
              </w:rPr>
              <w:t xml:space="preserve">Statewide Cooperative Development Organization — Community Capital     </w:t>
            </w:r>
            <w:r>
              <w:rPr>
                <w:rFonts w:ascii="Arial" w:cs="Arial" w:eastAsia="Arial" w:hAnsi="Arial"/>
                <w:b/>
                <w:bCs/>
                <w:color w:val="555555"/>
                <w:sz w:val="20"/>
                <w:szCs w:val="20"/>
              </w:rPr>
              <w:t xml:space="preserve">MEMBERSHIP TIER: </w:t>
            </w:r>
            <w:r>
              <w:rPr>
                <w:rFonts w:ascii="Arial" w:cs="Arial" w:eastAsia="Arial" w:hAnsi="Arial"/>
                <w:sz w:val="20"/>
                <w:szCs w:val="20"/>
              </w:rPr>
              <w:t xml:space="preserve">Small Tier — $250/year or equivalent</w:t>
            </w:r>
          </w:p>
          <w:p>
            <w:pPr>
              <w:spacing w:after="40" w:before="80"/>
            </w:pPr>
            <w:r>
              <w:rPr>
                <w:rFonts w:ascii="Arial" w:cs="Arial" w:eastAsia="Arial" w:hAnsi="Arial"/>
                <w:b/>
                <w:bCs/>
                <w:color w:val="2E75B6"/>
                <w:sz w:val="20"/>
                <w:szCs w:val="20"/>
              </w:rPr>
              <w:t xml:space="preserve">WHY THEY MATTER</w:t>
            </w:r>
          </w:p>
          <w:p>
            <w:pPr>
              <w:spacing w:after="80" w:before="0"/>
              <w:jc w:val="both"/>
            </w:pPr>
            <w:r>
              <w:rPr>
                <w:rFonts w:ascii="Arial" w:cs="Arial" w:eastAsia="Arial" w:hAnsi="Arial"/>
                <w:sz w:val="21"/>
                <w:szCs w:val="21"/>
              </w:rPr>
              <w:t xml:space="preserve">Hatch Oregon hosts the community capital conference ecosystem in Oregon and runs the Hatch the Future podcast, connecting cooperative developers, legal innovators, and impact investors across the state. They have an active relationship with the Sustainable Economies Law Center and are the connective tissue of Oregon's cooperative economy. Their endorsement opens doors to every other cooperative and solidarity economy organization in the state.</w:t>
            </w:r>
          </w:p>
          <w:p>
            <w:pPr>
              <w:spacing w:after="40" w:before="80"/>
            </w:pPr>
            <w:r>
              <w:rPr>
                <w:rFonts w:ascii="Arial" w:cs="Arial" w:eastAsia="Arial" w:hAnsi="Arial"/>
                <w:b/>
                <w:bCs/>
                <w:color w:val="2E75B6"/>
                <w:sz w:val="20"/>
                <w:szCs w:val="20"/>
              </w:rPr>
              <w:t xml:space="preserve">THE ASK</w:t>
            </w:r>
          </w:p>
          <w:p>
            <w:pPr>
              <w:spacing w:after="80" w:before="0"/>
              <w:jc w:val="both"/>
            </w:pPr>
            <w:r>
              <w:rPr>
                <w:rFonts w:ascii="Arial" w:cs="Arial" w:eastAsia="Arial" w:hAnsi="Arial"/>
                <w:sz w:val="21"/>
                <w:szCs w:val="21"/>
              </w:rPr>
              <w:t xml:space="preserve">Founding Organizational Member and official outreach partner. Ask Hatch Oregon to feature HAC-ES on their podcast, include it in their community capital conference programming, and introduce the Cooperative to their network of cooperative developers and impact investors statewide.</w:t>
            </w:r>
          </w:p>
          <w:p>
            <w:pPr>
              <w:spacing w:after="40" w:before="80"/>
            </w:pPr>
            <w:r>
              <w:rPr>
                <w:rFonts w:ascii="Arial" w:cs="Arial" w:eastAsia="Arial" w:hAnsi="Arial"/>
                <w:b/>
                <w:bCs/>
                <w:color w:val="2E75B6"/>
                <w:sz w:val="20"/>
                <w:szCs w:val="20"/>
              </w:rPr>
              <w:t xml:space="preserve">CONVERSATION HOOK</w:t>
            </w:r>
          </w:p>
          <w:p>
            <w:pPr>
              <w:spacing w:after="80" w:before="0"/>
              <w:jc w:val="both"/>
            </w:pPr>
            <w:r>
              <w:rPr>
                <w:rFonts w:ascii="Arial" w:cs="Arial" w:eastAsia="Arial" w:hAnsi="Arial"/>
                <w:i/>
                <w:iCs/>
                <w:sz w:val="21"/>
                <w:szCs w:val="21"/>
              </w:rPr>
              <w:t xml:space="preserve">"Hatch has been building the cooperative ecosystem in Oregon for years. HAC-ES is what happens when you take that ecosystem and add an AI-powered financial layer that can actually fund people's basic needs at scale. We'd love to be the case study you bring to your next community capital conference — and we want your network to help us find the other founding partners who've been waiting for something like this."</w:t>
            </w:r>
          </w:p>
          <w:p>
            <w:pPr>
              <w:spacing w:after="40" w:before="80"/>
            </w:pPr>
            <w:r>
              <w:rPr>
                <w:rFonts w:ascii="Arial" w:cs="Arial" w:eastAsia="Arial" w:hAnsi="Arial"/>
                <w:b/>
                <w:bCs/>
                <w:color w:val="2E75B6"/>
                <w:sz w:val="20"/>
                <w:szCs w:val="20"/>
              </w:rPr>
              <w:t xml:space="preserve">CONTACT / ENTRY POINT</w:t>
            </w:r>
          </w:p>
          <w:p>
            <w:pPr>
              <w:spacing w:after="80" w:before="0"/>
            </w:pPr>
            <w:r>
              <w:rPr>
                <w:rFonts w:ascii="Arial" w:cs="Arial" w:eastAsia="Arial" w:hAnsi="Arial"/>
                <w:sz w:val="21"/>
                <w:szCs w:val="21"/>
              </w:rPr>
              <w:t xml:space="preserve">hatchoregon.com — Active podcast and event presence. Reach out via their website or LinkedIn. Reference the community capital conference and their existing relationship with SELC.</w:t>
            </w:r>
          </w:p>
        </w:tc>
      </w:tr>
    </w:tbl>
    <w:p>
      <w:pPr>
        <w:spacing w:after="60" w:before="60"/>
      </w:pPr>
      <w:r>
        <w:t xml:space="preserve"/>
      </w:r>
    </w:p>
    <w:p>
      <w:r>
        <w:br w:type="page"/>
      </w:r>
    </w:p>
    <w:p>
      <w:pPr>
        <w:shd w:fill="2C6E49" w:val="clear"/>
        <w:spacing w:after="0" w:before="0"/>
        <w:jc w:val="center"/>
      </w:pPr>
      <w:r>
        <w:rPr>
          <w:rFonts w:ascii="Arial" w:cs="Arial" w:eastAsia="Arial" w:hAnsi="Arial"/>
          <w:b/>
          <w:bCs/>
          <w:color w:val="FFFFFF"/>
          <w:sz w:val="36"/>
          <w:szCs w:val="36"/>
        </w:rPr>
        <w:t xml:space="preserve">PHASE 2 — ANCHOR INSTITUTION PARTNERS</w:t>
      </w:r>
    </w:p>
    <w:p>
      <w:pPr>
        <w:shd w:fill="2C6E49" w:val="clear"/>
        <w:spacing w:after="240" w:before="0"/>
        <w:jc w:val="center"/>
      </w:pPr>
      <w:r>
        <w:rPr>
          <w:rFonts w:ascii="Arial" w:cs="Arial" w:eastAsia="Arial" w:hAnsi="Arial"/>
          <w:color w:val="FFFFFF"/>
          <w:sz w:val="22"/>
          <w:szCs w:val="22"/>
        </w:rPr>
        <w:t xml:space="preserve">Months 2–4  |  Goal: 3 Credibility Anchors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C0392B" w:val="clear"/>
            <w:tcMar>
              <w:top w:type="dxa" w:w="120"/>
              <w:left w:type="dxa" w:w="180"/>
              <w:bottom w:type="dxa" w:w="120"/>
              <w:right w:type="dxa" w:w="180"/>
            </w:tcMar>
          </w:tcPr>
          <w:p>
            <w:r>
              <w:rPr>
                <w:rFonts w:ascii="Arial" w:cs="Arial" w:eastAsia="Arial" w:hAnsi="Arial"/>
                <w:b/>
                <w:bCs/>
                <w:color w:val="FFFFFF"/>
                <w:sz w:val="26"/>
                <w:szCs w:val="26"/>
              </w:rPr>
              <w:t xml:space="preserve">4. St. Vincent de Paul Society of Lane County</w:t>
            </w:r>
          </w:p>
        </w:tc>
      </w:tr>
      <w:tr>
        <w:tc>
          <w:tcPr>
            <w:tcW w:type="dxa" w:w="9360"/>
            <w:tcBorders>
              <w:top w:val="single" w:color="CCCCCC" w:sz="1"/>
              <w:left w:val="single" w:color="CCCCCC" w:sz="1"/>
              <w:bottom w:val="single" w:color="CCCCCC" w:sz="1"/>
              <w:right w:val="single" w:color="CCCCCC" w:sz="1"/>
            </w:tcBorders>
            <w:shd w:fill="F7FBFF" w:val="clear"/>
            <w:tcMar>
              <w:top w:type="dxa" w:w="100"/>
              <w:left w:type="dxa" w:w="180"/>
              <w:bottom w:type="dxa" w:w="100"/>
              <w:right w:type="dxa" w:w="180"/>
            </w:tcMar>
          </w:tcPr>
          <w:p>
            <w:pPr>
              <w:spacing w:after="80" w:before="0"/>
            </w:pPr>
            <w:r>
              <w:rPr>
                <w:rFonts w:ascii="Arial" w:cs="Arial" w:eastAsia="Arial" w:hAnsi="Arial"/>
                <w:b/>
                <w:bCs/>
                <w:color w:val="555555"/>
                <w:sz w:val="20"/>
                <w:szCs w:val="20"/>
              </w:rPr>
              <w:t xml:space="preserve">TYPE: </w:t>
            </w:r>
            <w:r>
              <w:rPr>
                <w:rFonts w:ascii="Arial" w:cs="Arial" w:eastAsia="Arial" w:hAnsi="Arial"/>
                <w:sz w:val="20"/>
                <w:szCs w:val="20"/>
              </w:rPr>
              <w:t xml:space="preserve">Lane County Nonprofit — Lane County's Largest Human Services Organization     </w:t>
            </w:r>
            <w:r>
              <w:rPr>
                <w:rFonts w:ascii="Arial" w:cs="Arial" w:eastAsia="Arial" w:hAnsi="Arial"/>
                <w:b/>
                <w:bCs/>
                <w:color w:val="555555"/>
                <w:sz w:val="20"/>
                <w:szCs w:val="20"/>
              </w:rPr>
              <w:t xml:space="preserve">MEMBERSHIP TIER: </w:t>
            </w:r>
            <w:r>
              <w:rPr>
                <w:rFonts w:ascii="Arial" w:cs="Arial" w:eastAsia="Arial" w:hAnsi="Arial"/>
                <w:sz w:val="20"/>
                <w:szCs w:val="20"/>
              </w:rPr>
              <w:t xml:space="preserve">Large Tier — $1,500/year (or negotiated anchor partnership)</w:t>
            </w:r>
          </w:p>
          <w:p>
            <w:pPr>
              <w:spacing w:after="40" w:before="80"/>
            </w:pPr>
            <w:r>
              <w:rPr>
                <w:rFonts w:ascii="Arial" w:cs="Arial" w:eastAsia="Arial" w:hAnsi="Arial"/>
                <w:b/>
                <w:bCs/>
                <w:color w:val="2E75B6"/>
                <w:sz w:val="20"/>
                <w:szCs w:val="20"/>
              </w:rPr>
              <w:t xml:space="preserve">WHY THEY MATTER</w:t>
            </w:r>
          </w:p>
          <w:p>
            <w:pPr>
              <w:spacing w:after="80" w:before="0"/>
              <w:jc w:val="both"/>
            </w:pPr>
            <w:r>
              <w:rPr>
                <w:rFonts w:ascii="Arial" w:cs="Arial" w:eastAsia="Arial" w:hAnsi="Arial"/>
                <w:sz w:val="21"/>
                <w:szCs w:val="21"/>
              </w:rPr>
              <w:t xml:space="preserve">SVdP is the largest nonprofit human services organization in Lane County — 650 staff, 1,700+ units of affordable housing, emergency services, food boxes, and a pioneering social enterprise model. Their CEO has already demonstrated visionary thinking (the HOPE Community Corp. manufactured housing factory is one of the most innovative nonprofit social enterprises in Oregon). They are the organization that HAC-ES most directly complements: SVdP delivers the services; HAC-ES builds the financial architecture to sustain and scale them.</w:t>
            </w:r>
          </w:p>
          <w:p>
            <w:pPr>
              <w:spacing w:after="40" w:before="80"/>
            </w:pPr>
            <w:r>
              <w:rPr>
                <w:rFonts w:ascii="Arial" w:cs="Arial" w:eastAsia="Arial" w:hAnsi="Arial"/>
                <w:b/>
                <w:bCs/>
                <w:color w:val="2E75B6"/>
                <w:sz w:val="20"/>
                <w:szCs w:val="20"/>
              </w:rPr>
              <w:t xml:space="preserve">THE ASK</w:t>
            </w:r>
          </w:p>
          <w:p>
            <w:pPr>
              <w:spacing w:after="80" w:before="0"/>
              <w:jc w:val="both"/>
            </w:pPr>
            <w:r>
              <w:rPr>
                <w:rFonts w:ascii="Arial" w:cs="Arial" w:eastAsia="Arial" w:hAnsi="Arial"/>
                <w:sz w:val="21"/>
                <w:szCs w:val="21"/>
              </w:rPr>
              <w:t xml:space="preserve">Founding Anchor Organizational Member. The ask is strategic alignment, not just membership — propose a formal partnership in which SVdP's existing service delivery network becomes the on-the-ground implementation arm for HAC-ES basic needs programming, while HAC-ES provides the AI-powered needs assessment and funding infrastructure that extends SVdP's reach.</w:t>
            </w:r>
          </w:p>
          <w:p>
            <w:pPr>
              <w:spacing w:after="40" w:before="80"/>
            </w:pPr>
            <w:r>
              <w:rPr>
                <w:rFonts w:ascii="Arial" w:cs="Arial" w:eastAsia="Arial" w:hAnsi="Arial"/>
                <w:b/>
                <w:bCs/>
                <w:color w:val="2E75B6"/>
                <w:sz w:val="20"/>
                <w:szCs w:val="20"/>
              </w:rPr>
              <w:t xml:space="preserve">CONVERSATION HOOK</w:t>
            </w:r>
          </w:p>
          <w:p>
            <w:pPr>
              <w:spacing w:after="80" w:before="0"/>
              <w:jc w:val="both"/>
            </w:pPr>
            <w:r>
              <w:rPr>
                <w:rFonts w:ascii="Arial" w:cs="Arial" w:eastAsia="Arial" w:hAnsi="Arial"/>
                <w:i/>
                <w:iCs/>
                <w:sz w:val="21"/>
                <w:szCs w:val="21"/>
              </w:rPr>
              <w:t xml:space="preserve">"You've spent 70 years building the most comprehensive human services network in Lane County. We're building the financial system that should have been funding your work all along — one that treats the people you serve as million-dollar assets, not as charity cases. We don't want to duplicate what you do. We want to be the funding architecture underneath it. Let's build this together."</w:t>
            </w:r>
          </w:p>
          <w:p>
            <w:pPr>
              <w:spacing w:after="40" w:before="80"/>
            </w:pPr>
            <w:r>
              <w:rPr>
                <w:rFonts w:ascii="Arial" w:cs="Arial" w:eastAsia="Arial" w:hAnsi="Arial"/>
                <w:b/>
                <w:bCs/>
                <w:color w:val="2E75B6"/>
                <w:sz w:val="20"/>
                <w:szCs w:val="20"/>
              </w:rPr>
              <w:t xml:space="preserve">CONTACT / ENTRY POINT</w:t>
            </w:r>
          </w:p>
          <w:p>
            <w:pPr>
              <w:spacing w:after="80" w:before="0"/>
            </w:pPr>
            <w:r>
              <w:rPr>
                <w:rFonts w:ascii="Arial" w:cs="Arial" w:eastAsia="Arial" w:hAnsi="Arial"/>
                <w:sz w:val="21"/>
                <w:szCs w:val="21"/>
              </w:rPr>
              <w:t xml:space="preserve">svdp.us — Nancy Glines, nancy.glines@svdp.us, 541-743-7142 ext. 142. Also consider reaching the CEO directly via LinkedIn after initial contact. Reference the HOPE Community Corp. initiative and their stated vision of being self-sustaining through asset development.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67E22" w:val="clear"/>
            <w:tcMar>
              <w:top w:type="dxa" w:w="120"/>
              <w:left w:type="dxa" w:w="180"/>
              <w:bottom w:type="dxa" w:w="120"/>
              <w:right w:type="dxa" w:w="180"/>
            </w:tcMar>
          </w:tcPr>
          <w:p>
            <w:r>
              <w:rPr>
                <w:rFonts w:ascii="Arial" w:cs="Arial" w:eastAsia="Arial" w:hAnsi="Arial"/>
                <w:b/>
                <w:bCs/>
                <w:color w:val="FFFFFF"/>
                <w:sz w:val="26"/>
                <w:szCs w:val="26"/>
              </w:rPr>
              <w:t xml:space="preserve">5. Lane Workforce Partnership</w:t>
            </w:r>
          </w:p>
        </w:tc>
      </w:tr>
      <w:tr>
        <w:tc>
          <w:tcPr>
            <w:tcW w:type="dxa" w:w="9360"/>
            <w:tcBorders>
              <w:top w:val="single" w:color="CCCCCC" w:sz="1"/>
              <w:left w:val="single" w:color="CCCCCC" w:sz="1"/>
              <w:bottom w:val="single" w:color="CCCCCC" w:sz="1"/>
              <w:right w:val="single" w:color="CCCCCC" w:sz="1"/>
            </w:tcBorders>
            <w:shd w:fill="F7FBFF" w:val="clear"/>
            <w:tcMar>
              <w:top w:type="dxa" w:w="100"/>
              <w:left w:type="dxa" w:w="180"/>
              <w:bottom w:type="dxa" w:w="100"/>
              <w:right w:type="dxa" w:w="180"/>
            </w:tcMar>
          </w:tcPr>
          <w:p>
            <w:pPr>
              <w:spacing w:after="80" w:before="0"/>
            </w:pPr>
            <w:r>
              <w:rPr>
                <w:rFonts w:ascii="Arial" w:cs="Arial" w:eastAsia="Arial" w:hAnsi="Arial"/>
                <w:b/>
                <w:bCs/>
                <w:color w:val="555555"/>
                <w:sz w:val="20"/>
                <w:szCs w:val="20"/>
              </w:rPr>
              <w:t xml:space="preserve">TYPE: </w:t>
            </w:r>
            <w:r>
              <w:rPr>
                <w:rFonts w:ascii="Arial" w:cs="Arial" w:eastAsia="Arial" w:hAnsi="Arial"/>
                <w:sz w:val="20"/>
                <w:szCs w:val="20"/>
              </w:rPr>
              <w:t xml:space="preserve">Lane County Nonprofit — Workforce Development Board     </w:t>
            </w:r>
            <w:r>
              <w:rPr>
                <w:rFonts w:ascii="Arial" w:cs="Arial" w:eastAsia="Arial" w:hAnsi="Arial"/>
                <w:b/>
                <w:bCs/>
                <w:color w:val="555555"/>
                <w:sz w:val="20"/>
                <w:szCs w:val="20"/>
              </w:rPr>
              <w:t xml:space="preserve">MEMBERSHIP TIER: </w:t>
            </w:r>
            <w:r>
              <w:rPr>
                <w:rFonts w:ascii="Arial" w:cs="Arial" w:eastAsia="Arial" w:hAnsi="Arial"/>
                <w:sz w:val="20"/>
                <w:szCs w:val="20"/>
              </w:rPr>
              <w:t xml:space="preserve">Mid-size Tier — $750/year</w:t>
            </w:r>
          </w:p>
          <w:p>
            <w:pPr>
              <w:spacing w:after="40" w:before="80"/>
            </w:pPr>
            <w:r>
              <w:rPr>
                <w:rFonts w:ascii="Arial" w:cs="Arial" w:eastAsia="Arial" w:hAnsi="Arial"/>
                <w:b/>
                <w:bCs/>
                <w:color w:val="2E75B6"/>
                <w:sz w:val="20"/>
                <w:szCs w:val="20"/>
              </w:rPr>
              <w:t xml:space="preserve">WHY THEY MATTER</w:t>
            </w:r>
          </w:p>
          <w:p>
            <w:pPr>
              <w:spacing w:after="80" w:before="0"/>
              <w:jc w:val="both"/>
            </w:pPr>
            <w:r>
              <w:rPr>
                <w:rFonts w:ascii="Arial" w:cs="Arial" w:eastAsia="Arial" w:hAnsi="Arial"/>
                <w:sz w:val="21"/>
                <w:szCs w:val="21"/>
              </w:rPr>
              <w:t xml:space="preserve">Lane Workforce Partnership is one of Oregon's nine local workforce development boards, funding and delivering programs that empower job seekers across Lane County through a network of employers, labor groups, community colleges, and nonprofits. They are the official connector between people who need work and employers who need workers — which maps directly onto HAC-ES's human asset valuation model. They also hold federal workforce funding relationships that could be leveraged in partnership with HAC-ES.</w:t>
            </w:r>
          </w:p>
          <w:p>
            <w:pPr>
              <w:spacing w:after="40" w:before="80"/>
            </w:pPr>
            <w:r>
              <w:rPr>
                <w:rFonts w:ascii="Arial" w:cs="Arial" w:eastAsia="Arial" w:hAnsi="Arial"/>
                <w:b/>
                <w:bCs/>
                <w:color w:val="2E75B6"/>
                <w:sz w:val="20"/>
                <w:szCs w:val="20"/>
              </w:rPr>
              <w:t xml:space="preserve">THE ASK</w:t>
            </w:r>
          </w:p>
          <w:p>
            <w:pPr>
              <w:spacing w:after="80" w:before="0"/>
              <w:jc w:val="both"/>
            </w:pPr>
            <w:r>
              <w:rPr>
                <w:rFonts w:ascii="Arial" w:cs="Arial" w:eastAsia="Arial" w:hAnsi="Arial"/>
                <w:sz w:val="21"/>
                <w:szCs w:val="21"/>
              </w:rPr>
              <w:t xml:space="preserve">Founding Organizational Member and data-sharing partner. Ask LWP to share anonymized workforce gap data with the HAIS to improve needs matching, to co-design the Cooperative's skills development programming, and to serve as the official workforce development track of HAC-ES for enrolled members.</w:t>
            </w:r>
          </w:p>
          <w:p>
            <w:pPr>
              <w:spacing w:after="40" w:before="80"/>
            </w:pPr>
            <w:r>
              <w:rPr>
                <w:rFonts w:ascii="Arial" w:cs="Arial" w:eastAsia="Arial" w:hAnsi="Arial"/>
                <w:b/>
                <w:bCs/>
                <w:color w:val="2E75B6"/>
                <w:sz w:val="20"/>
                <w:szCs w:val="20"/>
              </w:rPr>
              <w:t xml:space="preserve">CONVERSATION HOOK</w:t>
            </w:r>
          </w:p>
          <w:p>
            <w:pPr>
              <w:spacing w:after="80" w:before="0"/>
              <w:jc w:val="both"/>
            </w:pPr>
            <w:r>
              <w:rPr>
                <w:rFonts w:ascii="Arial" w:cs="Arial" w:eastAsia="Arial" w:hAnsi="Arial"/>
                <w:i/>
                <w:iCs/>
                <w:sz w:val="21"/>
                <w:szCs w:val="21"/>
              </w:rPr>
              <w:t xml:space="preserve">"Your job is to connect people's potential to economic opportunity. Our system puts a financial value on that potential and builds the infrastructure to invest in it. If we're doing our job right, we're sending you better-prepared, more stable job seekers — and you're sending us people who need the wraparound support our Cooperative provides. This is the same work from two different angles."</w:t>
            </w:r>
          </w:p>
          <w:p>
            <w:pPr>
              <w:spacing w:after="40" w:before="80"/>
            </w:pPr>
            <w:r>
              <w:rPr>
                <w:rFonts w:ascii="Arial" w:cs="Arial" w:eastAsia="Arial" w:hAnsi="Arial"/>
                <w:b/>
                <w:bCs/>
                <w:color w:val="2E75B6"/>
                <w:sz w:val="20"/>
                <w:szCs w:val="20"/>
              </w:rPr>
              <w:t xml:space="preserve">CONTACT / ENTRY POINT</w:t>
            </w:r>
          </w:p>
          <w:p>
            <w:pPr>
              <w:spacing w:after="80" w:before="0"/>
            </w:pPr>
            <w:r>
              <w:rPr>
                <w:rFonts w:ascii="Arial" w:cs="Arial" w:eastAsia="Arial" w:hAnsi="Arial"/>
                <w:sz w:val="21"/>
                <w:szCs w:val="21"/>
              </w:rPr>
              <w:t xml:space="preserve">laneworkforcepartnership.org — Contact via their public engagement process for the Local Plan, or through the Lane County economic development network. Reference their connection to Collaborative EDO.</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75B6" w:val="clear"/>
            <w:tcMar>
              <w:top w:type="dxa" w:w="120"/>
              <w:left w:type="dxa" w:w="180"/>
              <w:bottom w:type="dxa" w:w="120"/>
              <w:right w:type="dxa" w:w="180"/>
            </w:tcMar>
          </w:tcPr>
          <w:p>
            <w:r>
              <w:rPr>
                <w:rFonts w:ascii="Arial" w:cs="Arial" w:eastAsia="Arial" w:hAnsi="Arial"/>
                <w:b/>
                <w:bCs/>
                <w:color w:val="FFFFFF"/>
                <w:sz w:val="26"/>
                <w:szCs w:val="26"/>
              </w:rPr>
              <w:t xml:space="preserve">6. Collaborative Economic Development Oregon (CEDO)</w:t>
            </w:r>
          </w:p>
        </w:tc>
      </w:tr>
      <w:tr>
        <w:tc>
          <w:tcPr>
            <w:tcW w:type="dxa" w:w="9360"/>
            <w:tcBorders>
              <w:top w:val="single" w:color="CCCCCC" w:sz="1"/>
              <w:left w:val="single" w:color="CCCCCC" w:sz="1"/>
              <w:bottom w:val="single" w:color="CCCCCC" w:sz="1"/>
              <w:right w:val="single" w:color="CCCCCC" w:sz="1"/>
            </w:tcBorders>
            <w:shd w:fill="F7FBFF" w:val="clear"/>
            <w:tcMar>
              <w:top w:type="dxa" w:w="100"/>
              <w:left w:type="dxa" w:w="180"/>
              <w:bottom w:type="dxa" w:w="100"/>
              <w:right w:type="dxa" w:w="180"/>
            </w:tcMar>
          </w:tcPr>
          <w:p>
            <w:pPr>
              <w:spacing w:after="80" w:before="0"/>
            </w:pPr>
            <w:r>
              <w:rPr>
                <w:rFonts w:ascii="Arial" w:cs="Arial" w:eastAsia="Arial" w:hAnsi="Arial"/>
                <w:b/>
                <w:bCs/>
                <w:color w:val="555555"/>
                <w:sz w:val="20"/>
                <w:szCs w:val="20"/>
              </w:rPr>
              <w:t xml:space="preserve">TYPE: </w:t>
            </w:r>
            <w:r>
              <w:rPr>
                <w:rFonts w:ascii="Arial" w:cs="Arial" w:eastAsia="Arial" w:hAnsi="Arial"/>
                <w:sz w:val="20"/>
                <w:szCs w:val="20"/>
              </w:rPr>
              <w:t xml:space="preserve">Lane County Nonprofit — Regional Economic Development     </w:t>
            </w:r>
            <w:r>
              <w:rPr>
                <w:rFonts w:ascii="Arial" w:cs="Arial" w:eastAsia="Arial" w:hAnsi="Arial"/>
                <w:b/>
                <w:bCs/>
                <w:color w:val="555555"/>
                <w:sz w:val="20"/>
                <w:szCs w:val="20"/>
              </w:rPr>
              <w:t xml:space="preserve">MEMBERSHIP TIER: </w:t>
            </w:r>
            <w:r>
              <w:rPr>
                <w:rFonts w:ascii="Arial" w:cs="Arial" w:eastAsia="Arial" w:hAnsi="Arial"/>
                <w:sz w:val="20"/>
                <w:szCs w:val="20"/>
              </w:rPr>
              <w:t xml:space="preserve">Small Tier — $250/year</w:t>
            </w:r>
          </w:p>
          <w:p>
            <w:pPr>
              <w:spacing w:after="40" w:before="80"/>
            </w:pPr>
            <w:r>
              <w:rPr>
                <w:rFonts w:ascii="Arial" w:cs="Arial" w:eastAsia="Arial" w:hAnsi="Arial"/>
                <w:b/>
                <w:bCs/>
                <w:color w:val="2E75B6"/>
                <w:sz w:val="20"/>
                <w:szCs w:val="20"/>
              </w:rPr>
              <w:t xml:space="preserve">WHY THEY MATTER</w:t>
            </w:r>
          </w:p>
          <w:p>
            <w:pPr>
              <w:spacing w:after="80" w:before="0"/>
              <w:jc w:val="both"/>
            </w:pPr>
            <w:r>
              <w:rPr>
                <w:rFonts w:ascii="Arial" w:cs="Arial" w:eastAsia="Arial" w:hAnsi="Arial"/>
                <w:sz w:val="21"/>
                <w:szCs w:val="21"/>
              </w:rPr>
              <w:t xml:space="preserve">CEDO was founded in 2023 specifically to take a regional, collaborative approach to Lane County economic development with an explicit commitment that no one is left behind. They sit at the center of the Lane County economic development network — connected to the Eugene Chamber, Lane Workforce Partnership, Connected Lane County, and Lane Education Service District. Their endorsement opens every business-facing door in the region. Notably, Oregon ranked #1 for inbound moves nationally with Eugene-Springfield leading the state — CEDO is managing that growth, and HAC-ES offers them a human-infrastructure model for ensuring that growth benefits everyone.</w:t>
            </w:r>
          </w:p>
          <w:p>
            <w:pPr>
              <w:spacing w:after="40" w:before="80"/>
            </w:pPr>
            <w:r>
              <w:rPr>
                <w:rFonts w:ascii="Arial" w:cs="Arial" w:eastAsia="Arial" w:hAnsi="Arial"/>
                <w:b/>
                <w:bCs/>
                <w:color w:val="2E75B6"/>
                <w:sz w:val="20"/>
                <w:szCs w:val="20"/>
              </w:rPr>
              <w:t xml:space="preserve">THE ASK</w:t>
            </w:r>
          </w:p>
          <w:p>
            <w:pPr>
              <w:spacing w:after="80" w:before="0"/>
              <w:jc w:val="both"/>
            </w:pPr>
            <w:r>
              <w:rPr>
                <w:rFonts w:ascii="Arial" w:cs="Arial" w:eastAsia="Arial" w:hAnsi="Arial"/>
                <w:sz w:val="21"/>
                <w:szCs w:val="21"/>
              </w:rPr>
              <w:t xml:space="preserve">Founding Organizational Member and regional convening partner. Ask CEDO to host the first HAC-ES public launch event, to include HAC-ES in their business recruitment conversations as the community wealth infrastructure of the region, and to facilitate introductions to employee-owned businesses and mission-aligned employers in Lane County.</w:t>
            </w:r>
          </w:p>
          <w:p>
            <w:pPr>
              <w:spacing w:after="40" w:before="80"/>
            </w:pPr>
            <w:r>
              <w:rPr>
                <w:rFonts w:ascii="Arial" w:cs="Arial" w:eastAsia="Arial" w:hAnsi="Arial"/>
                <w:b/>
                <w:bCs/>
                <w:color w:val="2E75B6"/>
                <w:sz w:val="20"/>
                <w:szCs w:val="20"/>
              </w:rPr>
              <w:t xml:space="preserve">CONVERSATION HOOK</w:t>
            </w:r>
          </w:p>
          <w:p>
            <w:pPr>
              <w:spacing w:after="80" w:before="0"/>
              <w:jc w:val="both"/>
            </w:pPr>
            <w:r>
              <w:rPr>
                <w:rFonts w:ascii="Arial" w:cs="Arial" w:eastAsia="Arial" w:hAnsi="Arial"/>
                <w:i/>
                <w:iCs/>
                <w:sz w:val="21"/>
                <w:szCs w:val="21"/>
              </w:rPr>
              <w:t xml:space="preserve">"Eugene-Springfield is the #1 destination for inbound moves in Oregon. That growth is going to create enormous wealth — the question is whether that wealth flows to the whole community or concentrates at the top. HAC-ES is the infrastructure that makes sure the answer is the whole community. We want to build that with you, because you're already in the room with every business and institution that needs to be part of this."</w:t>
            </w:r>
          </w:p>
          <w:p>
            <w:pPr>
              <w:spacing w:after="40" w:before="80"/>
            </w:pPr>
            <w:r>
              <w:rPr>
                <w:rFonts w:ascii="Arial" w:cs="Arial" w:eastAsia="Arial" w:hAnsi="Arial"/>
                <w:b/>
                <w:bCs/>
                <w:color w:val="2E75B6"/>
                <w:sz w:val="20"/>
                <w:szCs w:val="20"/>
              </w:rPr>
              <w:t xml:space="preserve">CONTACT / ENTRY POINT</w:t>
            </w:r>
          </w:p>
          <w:p>
            <w:pPr>
              <w:spacing w:after="80" w:before="0"/>
            </w:pPr>
            <w:r>
              <w:rPr>
                <w:rFonts w:ascii="Arial" w:cs="Arial" w:eastAsia="Arial" w:hAnsi="Arial"/>
                <w:sz w:val="21"/>
                <w:szCs w:val="21"/>
              </w:rPr>
              <w:t xml:space="preserve">collaborativeedo.org — Contact Matt Sayre, Caitlin Vargas, or Nicole Desch Matthews, who co-founded CEDO in 2023. Very accessible and actively seeking collaborative partnerships.</w:t>
            </w:r>
          </w:p>
        </w:tc>
      </w:tr>
    </w:tbl>
    <w:p>
      <w:pPr>
        <w:spacing w:after="60" w:before="60"/>
      </w:pPr>
      <w:r>
        <w:t xml:space="preserve"/>
      </w:r>
    </w:p>
    <w:p>
      <w:r>
        <w:br w:type="page"/>
      </w:r>
    </w:p>
    <w:p>
      <w:pPr>
        <w:shd w:fill="7B3FA0" w:val="clear"/>
        <w:spacing w:after="0" w:before="0"/>
        <w:jc w:val="center"/>
      </w:pPr>
      <w:r>
        <w:rPr>
          <w:rFonts w:ascii="Arial" w:cs="Arial" w:eastAsia="Arial" w:hAnsi="Arial"/>
          <w:b/>
          <w:bCs/>
          <w:color w:val="FFFFFF"/>
          <w:sz w:val="36"/>
          <w:szCs w:val="36"/>
        </w:rPr>
        <w:t xml:space="preserve">PHASE 3 — COOPERATIVE FINANCIAL INSTITUTIONS</w:t>
      </w:r>
    </w:p>
    <w:p>
      <w:pPr>
        <w:shd w:fill="7B3FA0" w:val="clear"/>
        <w:spacing w:after="240" w:before="0"/>
        <w:jc w:val="center"/>
      </w:pPr>
      <w:r>
        <w:rPr>
          <w:rFonts w:ascii="Arial" w:cs="Arial" w:eastAsia="Arial" w:hAnsi="Arial"/>
          <w:color w:val="FFFFFF"/>
          <w:sz w:val="22"/>
          <w:szCs w:val="22"/>
        </w:rPr>
        <w:t xml:space="preserve">Months 4–6  |  Goal: Institutional Financial Credibility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7B3FA0" w:val="clear"/>
            <w:tcMar>
              <w:top w:type="dxa" w:w="120"/>
              <w:left w:type="dxa" w:w="180"/>
              <w:bottom w:type="dxa" w:w="120"/>
              <w:right w:type="dxa" w:w="180"/>
            </w:tcMar>
          </w:tcPr>
          <w:p>
            <w:r>
              <w:rPr>
                <w:rFonts w:ascii="Arial" w:cs="Arial" w:eastAsia="Arial" w:hAnsi="Arial"/>
                <w:b/>
                <w:bCs/>
                <w:color w:val="FFFFFF"/>
                <w:sz w:val="26"/>
                <w:szCs w:val="26"/>
              </w:rPr>
              <w:t xml:space="preserve">7. Oregon Community Credit Union (OCCU)</w:t>
            </w:r>
          </w:p>
        </w:tc>
      </w:tr>
      <w:tr>
        <w:tc>
          <w:tcPr>
            <w:tcW w:type="dxa" w:w="9360"/>
            <w:tcBorders>
              <w:top w:val="single" w:color="CCCCCC" w:sz="1"/>
              <w:left w:val="single" w:color="CCCCCC" w:sz="1"/>
              <w:bottom w:val="single" w:color="CCCCCC" w:sz="1"/>
              <w:right w:val="single" w:color="CCCCCC" w:sz="1"/>
            </w:tcBorders>
            <w:shd w:fill="F7FBFF" w:val="clear"/>
            <w:tcMar>
              <w:top w:type="dxa" w:w="100"/>
              <w:left w:type="dxa" w:w="180"/>
              <w:bottom w:type="dxa" w:w="100"/>
              <w:right w:type="dxa" w:w="180"/>
            </w:tcMar>
          </w:tcPr>
          <w:p>
            <w:pPr>
              <w:spacing w:after="80" w:before="0"/>
            </w:pPr>
            <w:r>
              <w:rPr>
                <w:rFonts w:ascii="Arial" w:cs="Arial" w:eastAsia="Arial" w:hAnsi="Arial"/>
                <w:b/>
                <w:bCs/>
                <w:color w:val="555555"/>
                <w:sz w:val="20"/>
                <w:szCs w:val="20"/>
              </w:rPr>
              <w:t xml:space="preserve">TYPE: </w:t>
            </w:r>
            <w:r>
              <w:rPr>
                <w:rFonts w:ascii="Arial" w:cs="Arial" w:eastAsia="Arial" w:hAnsi="Arial"/>
                <w:sz w:val="20"/>
                <w:szCs w:val="20"/>
              </w:rPr>
              <w:t xml:space="preserve">Eugene-Based Member-Owned Financial Cooperative — $3.4B Assets, 284,000 Members     </w:t>
            </w:r>
            <w:r>
              <w:rPr>
                <w:rFonts w:ascii="Arial" w:cs="Arial" w:eastAsia="Arial" w:hAnsi="Arial"/>
                <w:b/>
                <w:bCs/>
                <w:color w:val="555555"/>
                <w:sz w:val="20"/>
                <w:szCs w:val="20"/>
              </w:rPr>
              <w:t xml:space="preserve">MEMBERSHIP TIER: </w:t>
            </w:r>
            <w:r>
              <w:rPr>
                <w:rFonts w:ascii="Arial" w:cs="Arial" w:eastAsia="Arial" w:hAnsi="Arial"/>
                <w:sz w:val="20"/>
                <w:szCs w:val="20"/>
              </w:rPr>
              <w:t xml:space="preserve">Large/Anchor Tier — Negotiated partnership</w:t>
            </w:r>
          </w:p>
          <w:p>
            <w:pPr>
              <w:spacing w:after="40" w:before="80"/>
            </w:pPr>
            <w:r>
              <w:rPr>
                <w:rFonts w:ascii="Arial" w:cs="Arial" w:eastAsia="Arial" w:hAnsi="Arial"/>
                <w:b/>
                <w:bCs/>
                <w:color w:val="2E75B6"/>
                <w:sz w:val="20"/>
                <w:szCs w:val="20"/>
              </w:rPr>
              <w:t xml:space="preserve">WHY THEY MATTER</w:t>
            </w:r>
          </w:p>
          <w:p>
            <w:pPr>
              <w:spacing w:after="80" w:before="0"/>
              <w:jc w:val="both"/>
            </w:pPr>
            <w:r>
              <w:rPr>
                <w:rFonts w:ascii="Arial" w:cs="Arial" w:eastAsia="Arial" w:hAnsi="Arial"/>
                <w:sz w:val="21"/>
                <w:szCs w:val="21"/>
              </w:rPr>
              <w:t xml:space="preserve">OCCU is the most powerful cooperative institution in Lane County — $3.4 billion in assets, 284,000 members, founded in Eugene in 1956. They are a not-for-profit financial cooperative that explicitly follows the "people helping people" philosophy. They recently selected AI technology to modernize member-centric lending, demonstrating openness to AI-powered financial services. They have an OCCU Foundation that actively invests in community programs. As a member-owned cooperative, they are the closest institutional analog to HAC-ES that already exists in the region.</w:t>
            </w:r>
          </w:p>
          <w:p>
            <w:pPr>
              <w:spacing w:after="40" w:before="80"/>
            </w:pPr>
            <w:r>
              <w:rPr>
                <w:rFonts w:ascii="Arial" w:cs="Arial" w:eastAsia="Arial" w:hAnsi="Arial"/>
                <w:b/>
                <w:bCs/>
                <w:color w:val="2E75B6"/>
                <w:sz w:val="20"/>
                <w:szCs w:val="20"/>
              </w:rPr>
              <w:t xml:space="preserve">THE ASK</w:t>
            </w:r>
          </w:p>
          <w:p>
            <w:pPr>
              <w:spacing w:after="80" w:before="0"/>
              <w:jc w:val="both"/>
            </w:pPr>
            <w:r>
              <w:rPr>
                <w:rFonts w:ascii="Arial" w:cs="Arial" w:eastAsia="Arial" w:hAnsi="Arial"/>
                <w:sz w:val="21"/>
                <w:szCs w:val="21"/>
              </w:rPr>
              <w:t xml:space="preserve">Founding Anchor Organizational Member and official banking partner. The ask has two components: (1) Organizational Membership that lends institutional credibility and cooperative legitimacy to HAC-ES; (2) exploration of OCCU serving as the banking and financial services infrastructure for the Human Asset Fund — account services, lending programs for members, and potential CDFI collaboration.</w:t>
            </w:r>
          </w:p>
          <w:p>
            <w:pPr>
              <w:spacing w:after="40" w:before="80"/>
            </w:pPr>
            <w:r>
              <w:rPr>
                <w:rFonts w:ascii="Arial" w:cs="Arial" w:eastAsia="Arial" w:hAnsi="Arial"/>
                <w:b/>
                <w:bCs/>
                <w:color w:val="2E75B6"/>
                <w:sz w:val="20"/>
                <w:szCs w:val="20"/>
              </w:rPr>
              <w:t xml:space="preserve">CONVERSATION HOOK</w:t>
            </w:r>
          </w:p>
          <w:p>
            <w:pPr>
              <w:spacing w:after="80" w:before="0"/>
              <w:jc w:val="both"/>
            </w:pPr>
            <w:r>
              <w:rPr>
                <w:rFonts w:ascii="Arial" w:cs="Arial" w:eastAsia="Arial" w:hAnsi="Arial"/>
                <w:i/>
                <w:iCs/>
                <w:sz w:val="21"/>
                <w:szCs w:val="21"/>
              </w:rPr>
              <w:t xml:space="preserve">"OCCU has been the cooperative financial institution for Lane County for nearly 70 years. HAC-ES is building the cooperative human asset institution for the next 70. We both run on the same philosophy — people before profit, member ownership, community investment. We need a banking partner who understands cooperatives from the inside. And we think there's a product opportunity here too: HAC-ES members who are on the path to financial stability are exactly the members OCCU wants to serve."</w:t>
            </w:r>
          </w:p>
          <w:p>
            <w:pPr>
              <w:spacing w:after="40" w:before="80"/>
            </w:pPr>
            <w:r>
              <w:rPr>
                <w:rFonts w:ascii="Arial" w:cs="Arial" w:eastAsia="Arial" w:hAnsi="Arial"/>
                <w:b/>
                <w:bCs/>
                <w:color w:val="2E75B6"/>
                <w:sz w:val="20"/>
                <w:szCs w:val="20"/>
              </w:rPr>
              <w:t xml:space="preserve">CONTACT / ENTRY POINT</w:t>
            </w:r>
          </w:p>
          <w:p>
            <w:pPr>
              <w:spacing w:after="80" w:before="0"/>
            </w:pPr>
            <w:r>
              <w:rPr>
                <w:rFonts w:ascii="Arial" w:cs="Arial" w:eastAsia="Arial" w:hAnsi="Arial"/>
                <w:sz w:val="21"/>
                <w:szCs w:val="21"/>
              </w:rPr>
              <w:t xml:space="preserve">myoccu.org — CEO Ron Neumann. Best entry point is through OCCU Foundation's community partnership programs, or through a warm introduction via CEDO or the Eugene Chamber network. Reference OCCU's 2025 AI technology adoption as a signal of openness to innovation.</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C0392B" w:val="clear"/>
            <w:tcMar>
              <w:top w:type="dxa" w:w="120"/>
              <w:left w:type="dxa" w:w="180"/>
              <w:bottom w:type="dxa" w:w="120"/>
              <w:right w:type="dxa" w:w="180"/>
            </w:tcMar>
          </w:tcPr>
          <w:p>
            <w:r>
              <w:rPr>
                <w:rFonts w:ascii="Arial" w:cs="Arial" w:eastAsia="Arial" w:hAnsi="Arial"/>
                <w:b/>
                <w:bCs/>
                <w:color w:val="FFFFFF"/>
                <w:sz w:val="26"/>
                <w:szCs w:val="26"/>
              </w:rPr>
              <w:t xml:space="preserve">8. SELCO Community Credit Union</w:t>
            </w:r>
          </w:p>
        </w:tc>
      </w:tr>
      <w:tr>
        <w:tc>
          <w:tcPr>
            <w:tcW w:type="dxa" w:w="9360"/>
            <w:tcBorders>
              <w:top w:val="single" w:color="CCCCCC" w:sz="1"/>
              <w:left w:val="single" w:color="CCCCCC" w:sz="1"/>
              <w:bottom w:val="single" w:color="CCCCCC" w:sz="1"/>
              <w:right w:val="single" w:color="CCCCCC" w:sz="1"/>
            </w:tcBorders>
            <w:shd w:fill="F7FBFF" w:val="clear"/>
            <w:tcMar>
              <w:top w:type="dxa" w:w="100"/>
              <w:left w:type="dxa" w:w="180"/>
              <w:bottom w:type="dxa" w:w="100"/>
              <w:right w:type="dxa" w:w="180"/>
            </w:tcMar>
          </w:tcPr>
          <w:p>
            <w:pPr>
              <w:spacing w:after="80" w:before="0"/>
            </w:pPr>
            <w:r>
              <w:rPr>
                <w:rFonts w:ascii="Arial" w:cs="Arial" w:eastAsia="Arial" w:hAnsi="Arial"/>
                <w:b/>
                <w:bCs/>
                <w:color w:val="555555"/>
                <w:sz w:val="20"/>
                <w:szCs w:val="20"/>
              </w:rPr>
              <w:t xml:space="preserve">TYPE: </w:t>
            </w:r>
            <w:r>
              <w:rPr>
                <w:rFonts w:ascii="Arial" w:cs="Arial" w:eastAsia="Arial" w:hAnsi="Arial"/>
                <w:sz w:val="20"/>
                <w:szCs w:val="20"/>
              </w:rPr>
              <w:t xml:space="preserve">Eugene-Based Member-Owned Financial Cooperative — Community Banking     </w:t>
            </w:r>
            <w:r>
              <w:rPr>
                <w:rFonts w:ascii="Arial" w:cs="Arial" w:eastAsia="Arial" w:hAnsi="Arial"/>
                <w:b/>
                <w:bCs/>
                <w:color w:val="555555"/>
                <w:sz w:val="20"/>
                <w:szCs w:val="20"/>
              </w:rPr>
              <w:t xml:space="preserve">MEMBERSHIP TIER: </w:t>
            </w:r>
            <w:r>
              <w:rPr>
                <w:rFonts w:ascii="Arial" w:cs="Arial" w:eastAsia="Arial" w:hAnsi="Arial"/>
                <w:sz w:val="20"/>
                <w:szCs w:val="20"/>
              </w:rPr>
              <w:t xml:space="preserve">Large/Anchor Tier — Negotiated partnership</w:t>
            </w:r>
          </w:p>
          <w:p>
            <w:pPr>
              <w:spacing w:after="40" w:before="80"/>
            </w:pPr>
            <w:r>
              <w:rPr>
                <w:rFonts w:ascii="Arial" w:cs="Arial" w:eastAsia="Arial" w:hAnsi="Arial"/>
                <w:b/>
                <w:bCs/>
                <w:color w:val="2E75B6"/>
                <w:sz w:val="20"/>
                <w:szCs w:val="20"/>
              </w:rPr>
              <w:t xml:space="preserve">WHY THEY MATTER</w:t>
            </w:r>
          </w:p>
          <w:p>
            <w:pPr>
              <w:spacing w:after="80" w:before="0"/>
              <w:jc w:val="both"/>
            </w:pPr>
            <w:r>
              <w:rPr>
                <w:rFonts w:ascii="Arial" w:cs="Arial" w:eastAsia="Arial" w:hAnsi="Arial"/>
                <w:sz w:val="21"/>
                <w:szCs w:val="21"/>
              </w:rPr>
              <w:t xml:space="preserve">SELCO is Eugene's other major member-owned credit union and a significant community financial institution. Like OCCU, they operate on cooperative principles and invest in community programs. Having both OCCU and SELCO as founding Organizational Members would be a powerful signal that Lane County's cooperative financial sector is unified behind the HAC-ES model. It also creates healthy institutional diversity — two financial partners rather than dependence on one.</w:t>
            </w:r>
          </w:p>
          <w:p>
            <w:pPr>
              <w:spacing w:after="40" w:before="80"/>
            </w:pPr>
            <w:r>
              <w:rPr>
                <w:rFonts w:ascii="Arial" w:cs="Arial" w:eastAsia="Arial" w:hAnsi="Arial"/>
                <w:b/>
                <w:bCs/>
                <w:color w:val="2E75B6"/>
                <w:sz w:val="20"/>
                <w:szCs w:val="20"/>
              </w:rPr>
              <w:t xml:space="preserve">THE ASK</w:t>
            </w:r>
          </w:p>
          <w:p>
            <w:pPr>
              <w:spacing w:after="80" w:before="0"/>
              <w:jc w:val="both"/>
            </w:pPr>
            <w:r>
              <w:rPr>
                <w:rFonts w:ascii="Arial" w:cs="Arial" w:eastAsia="Arial" w:hAnsi="Arial"/>
                <w:sz w:val="21"/>
                <w:szCs w:val="21"/>
              </w:rPr>
              <w:t xml:space="preserve">Founding Organizational Member and secondary financial partner. Similar to OCCU, seek Organizational Membership for credibility and explore whether SELCO can offer specific financial products for HAC-ES members — emergency savings accounts, micro-loans, or financial coaching services aligned with the Cooperative's basic needs mission.</w:t>
            </w:r>
          </w:p>
          <w:p>
            <w:pPr>
              <w:spacing w:after="40" w:before="80"/>
            </w:pPr>
            <w:r>
              <w:rPr>
                <w:rFonts w:ascii="Arial" w:cs="Arial" w:eastAsia="Arial" w:hAnsi="Arial"/>
                <w:b/>
                <w:bCs/>
                <w:color w:val="2E75B6"/>
                <w:sz w:val="20"/>
                <w:szCs w:val="20"/>
              </w:rPr>
              <w:t xml:space="preserve">CONVERSATION HOOK</w:t>
            </w:r>
          </w:p>
          <w:p>
            <w:pPr>
              <w:spacing w:after="80" w:before="0"/>
              <w:jc w:val="both"/>
            </w:pPr>
            <w:r>
              <w:rPr>
                <w:rFonts w:ascii="Arial" w:cs="Arial" w:eastAsia="Arial" w:hAnsi="Arial"/>
                <w:i/>
                <w:iCs/>
                <w:sz w:val="21"/>
                <w:szCs w:val="21"/>
              </w:rPr>
              <w:t xml:space="preserve">"Eugene is fortunate to have two member-owned credit unions that have chosen people over profit for decades. HAC-ES is extending that cooperative model beyond banking to the full range of human needs. We want both of Lane County's cooperative financial institutions at the founding table — because if the credit union model says 'people helping people,' HAC-ES says 'communities investing in people as their highest-value asset.' That's the same sentence, said differently."</w:t>
            </w:r>
          </w:p>
          <w:p>
            <w:pPr>
              <w:spacing w:after="40" w:before="80"/>
            </w:pPr>
            <w:r>
              <w:rPr>
                <w:rFonts w:ascii="Arial" w:cs="Arial" w:eastAsia="Arial" w:hAnsi="Arial"/>
                <w:b/>
                <w:bCs/>
                <w:color w:val="2E75B6"/>
                <w:sz w:val="20"/>
                <w:szCs w:val="20"/>
              </w:rPr>
              <w:t xml:space="preserve">CONTACT / ENTRY POINT</w:t>
            </w:r>
          </w:p>
          <w:p>
            <w:pPr>
              <w:spacing w:after="80" w:before="0"/>
            </w:pPr>
            <w:r>
              <w:rPr>
                <w:rFonts w:ascii="Arial" w:cs="Arial" w:eastAsia="Arial" w:hAnsi="Arial"/>
                <w:sz w:val="21"/>
                <w:szCs w:val="21"/>
              </w:rPr>
              <w:t xml:space="preserve">selco.org — Contact via community partnership or foundation programs. Warm introduction from OCCU contact or CEDO most effective. Lead with the shared cooperative values and the financial product partnership opportunity.</w:t>
            </w:r>
          </w:p>
        </w:tc>
      </w:tr>
    </w:tbl>
    <w:p>
      <w:pPr>
        <w:spacing w:after="60" w:before="60"/>
      </w:pPr>
      <w:r>
        <w:t xml:space="preserve"/>
      </w:r>
    </w:p>
    <w:p>
      <w:r>
        <w:br w:type="page"/>
      </w:r>
    </w:p>
    <w:p>
      <w:pPr>
        <w:pStyle w:val="Heading1"/>
        <w:pBdr>
          <w:bottom w:val="single" w:color="1B4F8A" w:sz="4" w:space="4"/>
        </w:pBdr>
        <w:spacing w:after="160" w:before="360"/>
      </w:pPr>
      <w:r>
        <w:rPr>
          <w:rFonts w:ascii="Arial" w:cs="Arial" w:eastAsia="Arial" w:hAnsi="Arial"/>
          <w:b/>
          <w:bCs/>
          <w:color w:val="1B4F8A"/>
          <w:sz w:val="32"/>
          <w:szCs w:val="32"/>
        </w:rPr>
        <w:t xml:space="preserve">OUTREACH MESSAGING TEMPLATES</w:t>
      </w:r>
    </w:p>
    <w:p>
      <w:pPr>
        <w:spacing w:after="80" w:before="80"/>
        <w:jc w:val="both"/>
      </w:pPr>
      <w:r>
        <w:rPr>
          <w:rFonts w:ascii="Arial" w:cs="Arial" w:eastAsia="Arial" w:hAnsi="Arial"/>
          <w:sz w:val="22"/>
          <w:szCs w:val="22"/>
        </w:rPr>
        <w:t xml:space="preserve">Use these as the basis for initial outreach. Personalize with the organization's specific recent work. Keep initial emails under 200 words — the goal is a 30-minute call, not a decision.</w:t>
      </w:r>
    </w:p>
    <w:p>
      <w:pPr>
        <w:spacing w:after="60" w:before="60"/>
      </w:pPr>
      <w:r>
        <w:t xml:space="preserve"/>
      </w:r>
    </w:p>
    <w:p>
      <w:pPr>
        <w:pStyle w:val="Heading2"/>
        <w:spacing w:after="120" w:before="280"/>
      </w:pPr>
      <w:r>
        <w:rPr>
          <w:rFonts w:ascii="Arial" w:cs="Arial" w:eastAsia="Arial" w:hAnsi="Arial"/>
          <w:b/>
          <w:bCs/>
          <w:color w:val="2E75B6"/>
          <w:sz w:val="26"/>
          <w:szCs w:val="26"/>
        </w:rPr>
        <w:t xml:space="preserve">Template 1 — Cooperative / Solidarity Economy Organizations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3FB" w:val="clear"/>
            <w:tcMar>
              <w:top w:type="dxa" w:w="100"/>
              <w:left w:type="dxa" w:w="180"/>
              <w:bottom w:type="dxa" w:w="100"/>
              <w:right w:type="dxa" w:w="180"/>
            </w:tcMar>
          </w:tcPr>
          <w:p>
            <w:pPr>
              <w:spacing w:after="60" w:before="0"/>
            </w:pPr>
            <w:r>
              <w:rPr>
                <w:rFonts w:ascii="Arial" w:cs="Arial" w:eastAsia="Arial" w:hAnsi="Arial"/>
                <w:b/>
                <w:bCs/>
                <w:caps/>
                <w:color w:val="1B4F8A"/>
                <w:sz w:val="20"/>
                <w:szCs w:val="20"/>
              </w:rPr>
              <w:t xml:space="preserve">Email Template — Cooperative Orgs (Oregon New Economy Project, Hatch Oregon)</w:t>
            </w:r>
          </w:p>
          <w:p>
            <w:pPr>
              <w:spacing w:after="80" w:before="0"/>
            </w:pPr>
            <w:r>
              <w:rPr>
                <w:rFonts w:ascii="Arial" w:cs="Arial" w:eastAsia="Arial" w:hAnsi="Arial"/>
                <w:b/>
                <w:bCs/>
                <w:sz w:val="21"/>
                <w:szCs w:val="21"/>
              </w:rPr>
              <w:t xml:space="preserve">Subject: Building the financial infrastructure for Oregon's solidarity economy — founding partner invitation</w:t>
            </w:r>
          </w:p>
          <w:p>
            <w:pPr>
              <w:spacing w:after="0" w:before="0"/>
              <w:jc w:val="both"/>
            </w:pPr>
            <w:r>
              <w:rPr>
                <w:rFonts w:ascii="Arial" w:cs="Arial" w:eastAsia="Arial" w:hAnsi="Arial"/>
                <w:sz w:val="21"/>
                <w:szCs w:val="21"/>
              </w:rPr>
              <w:t xml:space="preserve">Hi [Name],
I'm launching the Human Asset Cooperative of Eugene-Springfield (HAC-ES) — a nonprofit cooperative that treats every person as an asset worth investing in, uses AI to govern the fund, and specifically recruits worker cooperatives and nonprofits as founding organizational members.
The core idea: the Eugene-Springfield area has over $101 billion in property wealth and generates $20+ billion in GDP annually. The wealth exists. The question is whether the system is designed to flow it toward human wellbeing or away from it. We're building the cooperative structure that makes the answer: toward.
[Organization name] is exactly the kind of organization we want at the founding table — because you're already proving the model works. We want to build the financial architecture underneath the work you're doing.
Would you have 30 minutes in the next two weeks for a conversation? I'd love to share the founding documents and hear your perspective.
[Your name]</w:t>
            </w:r>
          </w:p>
        </w:tc>
      </w:tr>
    </w:tbl>
    <w:p>
      <w:pPr>
        <w:spacing w:after="60" w:before="60"/>
      </w:pPr>
      <w:r>
        <w:t xml:space="preserve"/>
      </w:r>
    </w:p>
    <w:p>
      <w:pPr>
        <w:pStyle w:val="Heading2"/>
        <w:spacing w:after="120" w:before="280"/>
      </w:pPr>
      <w:r>
        <w:rPr>
          <w:rFonts w:ascii="Arial" w:cs="Arial" w:eastAsia="Arial" w:hAnsi="Arial"/>
          <w:b/>
          <w:bCs/>
          <w:color w:val="2E75B6"/>
          <w:sz w:val="26"/>
          <w:szCs w:val="26"/>
        </w:rPr>
        <w:t xml:space="preserve">Template 2 — Human Services / Anchor Institutions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00"/>
              <w:left w:type="dxa" w:w="180"/>
              <w:bottom w:type="dxa" w:w="100"/>
              <w:right w:type="dxa" w:w="180"/>
            </w:tcMar>
          </w:tcPr>
          <w:p>
            <w:pPr>
              <w:spacing w:after="60" w:before="0"/>
            </w:pPr>
            <w:r>
              <w:rPr>
                <w:rFonts w:ascii="Arial" w:cs="Arial" w:eastAsia="Arial" w:hAnsi="Arial"/>
                <w:b/>
                <w:bCs/>
                <w:caps/>
                <w:color w:val="1B4F8A"/>
                <w:sz w:val="20"/>
                <w:szCs w:val="20"/>
              </w:rPr>
              <w:t xml:space="preserve">Email Template — Anchor Institutions (SVdP, Lane Workforce Partnership)</w:t>
            </w:r>
          </w:p>
          <w:p>
            <w:pPr>
              <w:spacing w:after="80" w:before="0"/>
            </w:pPr>
            <w:r>
              <w:rPr>
                <w:rFonts w:ascii="Arial" w:cs="Arial" w:eastAsia="Arial" w:hAnsi="Arial"/>
                <w:b/>
                <w:bCs/>
                <w:sz w:val="21"/>
                <w:szCs w:val="21"/>
              </w:rPr>
              <w:t xml:space="preserve">Subject: A new cooperative funding model for Lane County's human services ecosystem — conversation request</w:t>
            </w:r>
          </w:p>
          <w:p>
            <w:pPr>
              <w:spacing w:after="0" w:before="0"/>
              <w:jc w:val="both"/>
            </w:pPr>
            <w:r>
              <w:rPr>
                <w:rFonts w:ascii="Arial" w:cs="Arial" w:eastAsia="Arial" w:hAnsi="Arial"/>
                <w:sz w:val="21"/>
                <w:szCs w:val="21"/>
              </w:rPr>
              <w:t xml:space="preserve">Hi [Name],
I'm developing the Human Asset Cooperative of Eugene-Springfield — a nonprofit cooperative structure designed to provide a sustainable funding infrastructure for basic human needs in Lane County, governed primarily by AI and anchored in a network of local nonprofits and employee-owned businesses.
[Organization name] is the most important organization for us to have in this conversation. You've spent [X] years building the service delivery infrastructure. We're building the financial architecture to fund it at a scale the current grant-and-donation model can't reach.
The model is built on a simple premise: if we treat each of the 380,000 people in this region as a million-dollar asset, the math of investing in their basic needs becomes straightforward. The Cooperative pools that human capital value and deploys it where it's needed most.
I'd welcome 30 minutes to share the founding documents and explore whether there's a partnership here. Would [date/time] work?
[Your name]</w:t>
            </w:r>
          </w:p>
        </w:tc>
      </w:tr>
    </w:tbl>
    <w:p>
      <w:pPr>
        <w:spacing w:after="60" w:before="60"/>
      </w:pPr>
      <w:r>
        <w:t xml:space="preserve"/>
      </w:r>
    </w:p>
    <w:p>
      <w:pPr>
        <w:pStyle w:val="Heading2"/>
        <w:spacing w:after="120" w:before="280"/>
      </w:pPr>
      <w:r>
        <w:rPr>
          <w:rFonts w:ascii="Arial" w:cs="Arial" w:eastAsia="Arial" w:hAnsi="Arial"/>
          <w:b/>
          <w:bCs/>
          <w:color w:val="2E75B6"/>
          <w:sz w:val="26"/>
          <w:szCs w:val="26"/>
        </w:rPr>
        <w:t xml:space="preserve">Template 3 — Cooperative Financial Institutions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ECF7" w:val="clear"/>
            <w:tcMar>
              <w:top w:type="dxa" w:w="100"/>
              <w:left w:type="dxa" w:w="180"/>
              <w:bottom w:type="dxa" w:w="100"/>
              <w:right w:type="dxa" w:w="180"/>
            </w:tcMar>
          </w:tcPr>
          <w:p>
            <w:pPr>
              <w:spacing w:after="60" w:before="0"/>
            </w:pPr>
            <w:r>
              <w:rPr>
                <w:rFonts w:ascii="Arial" w:cs="Arial" w:eastAsia="Arial" w:hAnsi="Arial"/>
                <w:b/>
                <w:bCs/>
                <w:caps/>
                <w:color w:val="1B4F8A"/>
                <w:sz w:val="20"/>
                <w:szCs w:val="20"/>
              </w:rPr>
              <w:t xml:space="preserve">Email Template — Credit Unions (OCCU, SELCO)</w:t>
            </w:r>
          </w:p>
          <w:p>
            <w:pPr>
              <w:spacing w:after="80" w:before="0"/>
            </w:pPr>
            <w:r>
              <w:rPr>
                <w:rFonts w:ascii="Arial" w:cs="Arial" w:eastAsia="Arial" w:hAnsi="Arial"/>
                <w:b/>
                <w:bCs/>
                <w:sz w:val="21"/>
                <w:szCs w:val="21"/>
              </w:rPr>
              <w:t xml:space="preserve">Subject: One cooperative institution to another — founding partnership opportunity for HAC-ES</w:t>
            </w:r>
          </w:p>
          <w:p>
            <w:pPr>
              <w:spacing w:after="0" w:before="0"/>
              <w:jc w:val="both"/>
            </w:pPr>
            <w:r>
              <w:rPr>
                <w:rFonts w:ascii="Arial" w:cs="Arial" w:eastAsia="Arial" w:hAnsi="Arial"/>
                <w:sz w:val="21"/>
                <w:szCs w:val="21"/>
              </w:rPr>
              <w:t xml:space="preserve">Hi [Name],
I'm reaching out because [OCCU/SELCO] and the Human Asset Cooperative of Eugene-Springfield (HAC-ES) are, at the core, built on the same philosophy: people before profit, member ownership, community investment.
HAC-ES is a nonprofit cooperative launching in Eugene-Springfield that pools the community's collective human capital value — we estimate $380 billion in human asset value across 380,000 people — and deploys it to guarantee basic human needs for members. The fund is administered by an AI governance system with full human oversight.
With [X] founding organizational partners already committed — including [list Phase 1 and 2 partners] — we're now approaching Lane County's cooperative financial institutions about founding membership and a potential banking partnership.
The opportunity: HAC-ES members who achieve basic needs stability are exactly the members [OCCU/SELCO] wants to serve. We see a natural product partnership here as well as shared cooperative values.
Would you be open to a 30-minute conversation? I'm happy to share our full founding legal documents.
[Your name]</w:t>
            </w:r>
          </w:p>
        </w:tc>
      </w:tr>
    </w:tbl>
    <w:p>
      <w:pPr>
        <w:spacing w:after="60" w:before="60"/>
      </w:pPr>
      <w:r>
        <w:t xml:space="preserve"/>
      </w:r>
    </w:p>
    <w:p>
      <w:r>
        <w:br w:type="page"/>
      </w:r>
    </w:p>
    <w:p>
      <w:pPr>
        <w:pStyle w:val="Heading1"/>
        <w:pBdr>
          <w:bottom w:val="single" w:color="1B4F8A" w:sz="4" w:space="4"/>
        </w:pBdr>
        <w:spacing w:after="160" w:before="360"/>
      </w:pPr>
      <w:r>
        <w:rPr>
          <w:rFonts w:ascii="Arial" w:cs="Arial" w:eastAsia="Arial" w:hAnsi="Arial"/>
          <w:b/>
          <w:bCs/>
          <w:color w:val="1B4F8A"/>
          <w:sz w:val="32"/>
          <w:szCs w:val="32"/>
        </w:rPr>
        <w:t xml:space="preserve">OUTREACH TRACKING &amp; FOLLOW-UP PROTOCOL</w:t>
      </w:r>
    </w:p>
    <w:p>
      <w:pPr>
        <w:spacing w:after="60" w:before="60"/>
      </w:pPr>
      <w:r>
        <w:t xml:space="preserve"/>
      </w:r>
    </w:p>
    <w:p>
      <w:pPr>
        <w:pStyle w:val="Heading2"/>
        <w:spacing w:after="120" w:before="280"/>
      </w:pPr>
      <w:r>
        <w:rPr>
          <w:rFonts w:ascii="Arial" w:cs="Arial" w:eastAsia="Arial" w:hAnsi="Arial"/>
          <w:b/>
          <w:bCs/>
          <w:color w:val="2E75B6"/>
          <w:sz w:val="26"/>
          <w:szCs w:val="26"/>
        </w:rPr>
        <w:t xml:space="preserve">The Three-Touch Rule</w:t>
      </w:r>
    </w:p>
    <w:p>
      <w:pPr>
        <w:spacing w:after="80" w:before="80"/>
        <w:jc w:val="both"/>
      </w:pPr>
      <w:r>
        <w:rPr>
          <w:rFonts w:ascii="Arial" w:cs="Arial" w:eastAsia="Arial" w:hAnsi="Arial"/>
          <w:sz w:val="22"/>
          <w:szCs w:val="22"/>
        </w:rPr>
        <w:t xml:space="preserve">For each organization, commit to three thoughtful touches before moving on. Most cooperative partnerships take 2–3 contacts before a meeting is scheduled.</w:t>
      </w:r>
    </w:p>
    <w:p>
      <w:pPr>
        <w:pStyle w:val="ListParagraph"/>
        <w:numPr>
          <w:ilvl w:val="0"/>
          <w:numId w:val="2"/>
        </w:numPr>
        <w:spacing w:after="60" w:before="60"/>
      </w:pPr>
      <w:r>
        <w:rPr>
          <w:rFonts w:ascii="Arial" w:cs="Arial" w:eastAsia="Arial" w:hAnsi="Arial"/>
          <w:b w:val="false"/>
          <w:bCs w:val="false"/>
          <w:sz w:val="22"/>
          <w:szCs w:val="22"/>
        </w:rPr>
        <w:t xml:space="preserve">Touch 1: Initial email (personalized from templates above)</w:t>
      </w:r>
    </w:p>
    <w:p>
      <w:pPr>
        <w:pStyle w:val="ListParagraph"/>
        <w:numPr>
          <w:ilvl w:val="0"/>
          <w:numId w:val="2"/>
        </w:numPr>
        <w:spacing w:after="60" w:before="60"/>
      </w:pPr>
      <w:r>
        <w:rPr>
          <w:rFonts w:ascii="Arial" w:cs="Arial" w:eastAsia="Arial" w:hAnsi="Arial"/>
          <w:b w:val="false"/>
          <w:bCs w:val="false"/>
          <w:sz w:val="22"/>
          <w:szCs w:val="22"/>
        </w:rPr>
        <w:t xml:space="preserve">Touch 2: Follow-up 10 days later — add a specific reference to something they published or announced recently</w:t>
      </w:r>
    </w:p>
    <w:p>
      <w:pPr>
        <w:pStyle w:val="ListParagraph"/>
        <w:numPr>
          <w:ilvl w:val="0"/>
          <w:numId w:val="2"/>
        </w:numPr>
        <w:spacing w:after="60" w:before="60"/>
      </w:pPr>
      <w:r>
        <w:rPr>
          <w:rFonts w:ascii="Arial" w:cs="Arial" w:eastAsia="Arial" w:hAnsi="Arial"/>
          <w:b w:val="false"/>
          <w:bCs w:val="false"/>
          <w:sz w:val="22"/>
          <w:szCs w:val="22"/>
        </w:rPr>
        <w:t xml:space="preserve">Touch 3: Try a different channel (LinkedIn, phone, or a warm introduction through a shared contact)</w:t>
      </w:r>
    </w:p>
    <w:p>
      <w:pPr>
        <w:spacing w:after="60" w:before="60"/>
      </w:pPr>
      <w:r>
        <w:t xml:space="preserve"/>
      </w:r>
    </w:p>
    <w:p>
      <w:pPr>
        <w:pStyle w:val="Heading2"/>
        <w:spacing w:after="120" w:before="280"/>
      </w:pPr>
      <w:r>
        <w:rPr>
          <w:rFonts w:ascii="Arial" w:cs="Arial" w:eastAsia="Arial" w:hAnsi="Arial"/>
          <w:b/>
          <w:bCs/>
          <w:color w:val="2E75B6"/>
          <w:sz w:val="26"/>
          <w:szCs w:val="26"/>
        </w:rPr>
        <w:t xml:space="preserve">What to Bring to the First Meeting</w:t>
      </w:r>
    </w:p>
    <w:p>
      <w:pPr>
        <w:pStyle w:val="ListParagraph"/>
        <w:numPr>
          <w:ilvl w:val="0"/>
          <w:numId w:val="2"/>
        </w:numPr>
        <w:spacing w:after="60" w:before="60"/>
      </w:pPr>
      <w:r>
        <w:rPr>
          <w:rFonts w:ascii="Arial" w:cs="Arial" w:eastAsia="Arial" w:hAnsi="Arial"/>
          <w:b w:val="false"/>
          <w:bCs w:val="false"/>
          <w:sz w:val="22"/>
          <w:szCs w:val="22"/>
        </w:rPr>
        <w:t xml:space="preserve">HAC-ES Founding Legal Structure document (the full Articles, Bylaws, and AI Governance Charter)</w:t>
      </w:r>
    </w:p>
    <w:p>
      <w:pPr>
        <w:pStyle w:val="ListParagraph"/>
        <w:numPr>
          <w:ilvl w:val="0"/>
          <w:numId w:val="2"/>
        </w:numPr>
        <w:spacing w:after="60" w:before="60"/>
      </w:pPr>
      <w:r>
        <w:rPr>
          <w:rFonts w:ascii="Arial" w:cs="Arial" w:eastAsia="Arial" w:hAnsi="Arial"/>
          <w:b w:val="false"/>
          <w:bCs w:val="false"/>
          <w:sz w:val="22"/>
          <w:szCs w:val="22"/>
        </w:rPr>
        <w:t xml:space="preserve">One-page executive summary (create from this document and the legal structure)</w:t>
      </w:r>
    </w:p>
    <w:p>
      <w:pPr>
        <w:pStyle w:val="ListParagraph"/>
        <w:numPr>
          <w:ilvl w:val="0"/>
          <w:numId w:val="2"/>
        </w:numPr>
        <w:spacing w:after="60" w:before="60"/>
      </w:pPr>
      <w:r>
        <w:rPr>
          <w:rFonts w:ascii="Arial" w:cs="Arial" w:eastAsia="Arial" w:hAnsi="Arial"/>
          <w:b w:val="false"/>
          <w:bCs w:val="false"/>
          <w:sz w:val="22"/>
          <w:szCs w:val="22"/>
        </w:rPr>
        <w:t xml:space="preserve">The numbers: $101B property base, $380B human capital base, $12.2B annual basic needs cost, $20-25B regional GDP</w:t>
      </w:r>
    </w:p>
    <w:p>
      <w:pPr>
        <w:pStyle w:val="ListParagraph"/>
        <w:numPr>
          <w:ilvl w:val="0"/>
          <w:numId w:val="2"/>
        </w:numPr>
        <w:spacing w:after="60" w:before="60"/>
      </w:pPr>
      <w:r>
        <w:rPr>
          <w:rFonts w:ascii="Arial" w:cs="Arial" w:eastAsia="Arial" w:hAnsi="Arial"/>
          <w:b w:val="false"/>
          <w:bCs w:val="false"/>
          <w:sz w:val="22"/>
          <w:szCs w:val="22"/>
        </w:rPr>
        <w:t xml:space="preserve">The ask, stated clearly: Founding Organizational Member — here is what it costs, here is what you get, here is why it matters</w:t>
      </w:r>
    </w:p>
    <w:p>
      <w:pPr>
        <w:pStyle w:val="ListParagraph"/>
        <w:numPr>
          <w:ilvl w:val="0"/>
          <w:numId w:val="2"/>
        </w:numPr>
        <w:spacing w:after="60" w:before="60"/>
      </w:pPr>
      <w:r>
        <w:rPr>
          <w:rFonts w:ascii="Arial" w:cs="Arial" w:eastAsia="Arial" w:hAnsi="Arial"/>
          <w:b w:val="false"/>
          <w:bCs w:val="false"/>
          <w:sz w:val="22"/>
          <w:szCs w:val="22"/>
        </w:rPr>
        <w:t xml:space="preserve">A draft Organizational Membership Agreement for them to review</w:t>
      </w:r>
    </w:p>
    <w:p>
      <w:pPr>
        <w:spacing w:after="60" w:before="60"/>
      </w:pPr>
      <w:r>
        <w:t xml:space="preserve"/>
      </w:r>
    </w:p>
    <w:p>
      <w:pPr>
        <w:pStyle w:val="Heading2"/>
        <w:spacing w:after="120" w:before="280"/>
      </w:pPr>
      <w:r>
        <w:rPr>
          <w:rFonts w:ascii="Arial" w:cs="Arial" w:eastAsia="Arial" w:hAnsi="Arial"/>
          <w:b/>
          <w:bCs/>
          <w:color w:val="2E75B6"/>
          <w:sz w:val="26"/>
          <w:szCs w:val="26"/>
        </w:rPr>
        <w:t xml:space="preserve">Decision Framework</w:t>
      </w:r>
    </w:p>
    <w:p>
      <w:pPr>
        <w:spacing w:after="80" w:before="80"/>
        <w:jc w:val="both"/>
      </w:pPr>
      <w:r>
        <w:rPr>
          <w:rFonts w:ascii="Arial" w:cs="Arial" w:eastAsia="Arial" w:hAnsi="Arial"/>
          <w:sz w:val="22"/>
          <w:szCs w:val="22"/>
        </w:rPr>
        <w:t xml:space="preserve">Not every organization will say yes immediately. Use this framework to categorize responses and determine next steps: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B4F8A" w:val="clear"/>
            <w:tcMar>
              <w:top w:type="dxa" w:w="80"/>
              <w:left w:type="dxa" w:w="120"/>
              <w:bottom w:type="dxa" w:w="80"/>
              <w:right w:type="dxa" w:w="120"/>
            </w:tcMar>
          </w:tcPr>
          <w:p>
            <w:r>
              <w:rPr>
                <w:rFonts w:ascii="Arial" w:cs="Arial" w:eastAsia="Arial" w:hAnsi="Arial"/>
                <w:b/>
                <w:bCs/>
                <w:color w:val="FFFFFF"/>
                <w:sz w:val="20"/>
                <w:szCs w:val="20"/>
              </w:rPr>
              <w:t xml:space="preserve">Response</w:t>
            </w:r>
          </w:p>
        </w:tc>
        <w:tc>
          <w:tcPr>
            <w:tcW w:type="dxa" w:w="3480"/>
            <w:tcBorders>
              <w:top w:val="single" w:color="CCCCCC" w:sz="1"/>
              <w:left w:val="single" w:color="CCCCCC" w:sz="1"/>
              <w:bottom w:val="single" w:color="CCCCCC" w:sz="1"/>
              <w:right w:val="single" w:color="CCCCCC" w:sz="1"/>
            </w:tcBorders>
            <w:shd w:fill="1B4F8A"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c>
          <w:tcPr>
            <w:tcW w:type="dxa" w:w="3480"/>
            <w:tcBorders>
              <w:top w:val="single" w:color="CCCCCC" w:sz="1"/>
              <w:left w:val="single" w:color="CCCCCC" w:sz="1"/>
              <w:bottom w:val="single" w:color="CCCCCC" w:sz="1"/>
              <w:right w:val="single" w:color="CCCCCC" w:sz="1"/>
            </w:tcBorders>
            <w:shd w:fill="1B4F8A" w:val="clear"/>
            <w:tcMar>
              <w:top w:type="dxa" w:w="80"/>
              <w:left w:type="dxa" w:w="120"/>
              <w:bottom w:type="dxa" w:w="80"/>
              <w:right w:type="dxa" w:w="120"/>
            </w:tcMar>
          </w:tcPr>
          <w:p>
            <w:r>
              <w:rPr>
                <w:rFonts w:ascii="Arial" w:cs="Arial" w:eastAsia="Arial" w:hAnsi="Arial"/>
                <w:b/>
                <w:bCs/>
                <w:color w:val="FFFFFF"/>
                <w:sz w:val="20"/>
                <w:szCs w:val="20"/>
              </w:rPr>
              <w:t xml:space="preserve">Next Step</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Enthusiastic yes</w:t>
            </w:r>
          </w:p>
        </w:tc>
        <w:tc>
          <w:tcPr>
            <w:tcW w:type="dxa" w:w="34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Founding partner — move fast</w:t>
            </w:r>
          </w:p>
        </w:tc>
        <w:tc>
          <w:tcPr>
            <w:tcW w:type="dxa" w:w="34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Send Membership Agreement within 48 hours, schedule signing call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Interested, needs board approval</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Likely yes in 30–60 days</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Offer to present to their board, send one-pager, follow up in 3 weeks</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Interested but not ready</w:t>
            </w:r>
          </w:p>
        </w:tc>
        <w:tc>
          <w:tcPr>
            <w:tcW w:type="dxa" w:w="34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Warm lead — stay in relationship</w:t>
            </w:r>
          </w:p>
        </w:tc>
        <w:tc>
          <w:tcPr>
            <w:tcW w:type="dxa" w:w="34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Add to monthly update list, invite to first public event, re-approach in Phase 2</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Skeptical but engaged</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Needs more evidence</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Offer pilot program participation with no commitment, share case studies</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Not the right fit now</w:t>
            </w:r>
          </w:p>
        </w:tc>
        <w:tc>
          <w:tcPr>
            <w:tcW w:type="dxa" w:w="34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Preserve the relationship</w:t>
            </w:r>
          </w:p>
        </w:tc>
        <w:tc>
          <w:tcPr>
            <w:tcW w:type="dxa" w:w="34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Thank them, ask for a referral to someone who might be interested, keep door open</w:t>
            </w:r>
          </w:p>
        </w:tc>
      </w:tr>
    </w:tbl>
    <w:p>
      <w:pPr>
        <w:spacing w:after="60" w:before="60"/>
      </w:pPr>
      <w:r>
        <w:t xml:space="preserve"/>
      </w:r>
    </w:p>
    <w:p>
      <w:pPr>
        <w:spacing w:after="60" w:before="60"/>
      </w:pPr>
      <w:r>
        <w:t xml:space="preserve"/>
      </w:r>
    </w:p>
    <w:p>
      <w:pPr>
        <w:pBdr>
          <w:top w:val="single" w:color="1B4F8A" w:sz="4" w:space="8"/>
        </w:pBdr>
        <w:spacing w:after="0" w:before="200"/>
        <w:jc w:val="center"/>
      </w:pPr>
      <w:r>
        <w:rPr>
          <w:rFonts w:ascii="Arial" w:cs="Arial" w:eastAsia="Arial" w:hAnsi="Arial"/>
          <w:i/>
          <w:iCs/>
          <w:color w:val="999999"/>
          <w:sz w:val="18"/>
          <w:szCs w:val="18"/>
        </w:rPr>
        <w:t>Human Asset Cooperative of Eugene-Springfield  |  Founding Organizational Member Outreach Strategy  | Consolidated Edition | July 2026</w:t>
      </w:r>
    </w:p>
    <w:p>
      <w:r>
        <w:br w:type="page"/>
      </w:r>
    </w:p>
    <w:p>
      <w:pPr>
        <w:jc w:val="center"/>
      </w:pPr>
      <w:r>
        <w:rPr>
          <w:rFonts w:ascii="Arial" w:hAnsi="Arial"/>
          <w:b/>
          <w:color w:val="1F4E5F"/>
          <w:sz w:val="32"/>
        </w:rPr>
        <w:t>PROVEN MECHANISMS INTEGRATION</w:t>
      </w:r>
    </w:p>
    <w:p>
      <w:pPr>
        <w:jc w:val="center"/>
      </w:pPr>
      <w:r>
        <w:rPr>
          <w:rFonts w:ascii="Arial" w:hAnsi="Arial"/>
          <w:i/>
          <w:sz w:val="20"/>
        </w:rPr>
        <w:t>Integrated pursuant to the July 2026 companion documents: Area-Wide Cooperative Models and Proven Mechanisms, Adapted.</w:t>
      </w:r>
    </w:p>
    <w:p>
      <w:pPr>
        <w:spacing w:before="320" w:after="200"/>
      </w:pPr>
      <w:r>
        <w:rPr>
          <w:rFonts w:ascii="Arial" w:hAnsi="Arial"/>
          <w:b/>
          <w:color w:val="1F4E5F"/>
          <w:sz w:val="30"/>
        </w:rPr>
        <w:t>UPDATED VALUE PROPOSITION — WHAT MEMBERSHIP NOW INCLUDES</w:t>
      </w:r>
    </w:p>
    <w:p>
      <w:pPr>
        <w:spacing w:after="160"/>
      </w:pPr>
      <w:r>
        <w:rPr>
          <w:rFonts w:ascii="Arial" w:hAnsi="Arial"/>
          <w:b/>
          <w:sz w:val="22"/>
        </w:rPr>
        <w:t xml:space="preserve">Group purchasing pool. </w:t>
      </w:r>
      <w:r>
        <w:rPr>
          <w:rFonts w:ascii="Arial" w:hAnsi="Arial"/>
          <w:sz w:val="22"/>
        </w:rPr>
        <w:t>Immediate savings on insurance, supplies, software, and benefits administration through the HAIS. Lead with this: it is concrete, quantifiable, and costs the prospect nothing to evaluate.</w:t>
      </w:r>
    </w:p>
    <w:p>
      <w:pPr>
        <w:spacing w:after="160"/>
      </w:pPr>
      <w:r>
        <w:rPr>
          <w:rFonts w:ascii="Arial" w:hAnsi="Arial"/>
          <w:b/>
          <w:sz w:val="22"/>
        </w:rPr>
        <w:t xml:space="preserve">Collective security. </w:t>
      </w:r>
      <w:r>
        <w:rPr>
          <w:rFonts w:ascii="Arial" w:hAnsi="Arial"/>
          <w:sz w:val="22"/>
        </w:rPr>
        <w:t>For worker cooperatives and employee-owned businesses: mutual stabilization support in downturns and priority re-placement plus income bridge for workers if a member business fails (Solidarity Fund; Member Security Program). No conventional trade association offers this.</w:t>
      </w:r>
    </w:p>
    <w:p>
      <w:pPr>
        <w:spacing w:after="160"/>
      </w:pPr>
      <w:r>
        <w:rPr>
          <w:rFonts w:ascii="Arial" w:hAnsi="Arial"/>
          <w:b/>
          <w:sz w:val="22"/>
        </w:rPr>
        <w:t xml:space="preserve">Anchor procurement access. </w:t>
      </w:r>
      <w:r>
        <w:rPr>
          <w:rFonts w:ascii="Arial" w:hAnsi="Arial"/>
          <w:sz w:val="22"/>
        </w:rPr>
        <w:t>Preferred Employer designation (1:6 disclosed pay ratio) carries priority in anchor procurement referrals — membership becomes a revenue channel, not a dues expense.</w:t>
      </w:r>
    </w:p>
    <w:p>
      <w:pPr>
        <w:spacing w:after="160"/>
      </w:pPr>
      <w:r>
        <w:rPr>
          <w:rFonts w:ascii="Arial" w:hAnsi="Arial"/>
          <w:b/>
          <w:sz w:val="22"/>
        </w:rPr>
        <w:t xml:space="preserve">Succession solution. </w:t>
      </w:r>
      <w:r>
        <w:rPr>
          <w:rFonts w:ascii="Arial" w:hAnsi="Arial"/>
          <w:sz w:val="22"/>
        </w:rPr>
        <w:t>For businesses with retiring owners: a financed succession path preserving the business and its jobs through worker ownership (Conversion Program, matched capital, collateral-backed acquisition finance).</w:t>
      </w:r>
    </w:p>
    <w:p>
      <w:pPr>
        <w:spacing w:before="320" w:after="200"/>
      </w:pPr>
      <w:r>
        <w:rPr>
          <w:rFonts w:ascii="Arial" w:hAnsi="Arial"/>
          <w:b/>
          <w:color w:val="1F4E5F"/>
          <w:sz w:val="30"/>
        </w:rPr>
        <w:t>TEMPLATE AND MEETING UPDATES</w:t>
      </w:r>
    </w:p>
    <w:p>
      <w:pPr>
        <w:spacing w:after="160"/>
      </w:pPr>
      <w:r>
        <w:rPr>
          <w:rFonts w:ascii="Arial" w:hAnsi="Arial"/>
          <w:sz w:val="22"/>
        </w:rPr>
        <w:t>Template 1 (cooperative/solidarity economy): add the Solidarity Fund and buyout matching as the second paragraph hook. Template 2 (anchor institutions): sharpen the ask to a specific annual procurement commitment with one pilot category named. Template 3 (financial institutions): add the collateral-pool-backed conversion lending opportunity (Mechanism 7) as a partnership line of business. 'What to Bring': add Proven Mechanisms, Adapted and this Amendment set alongside the Founding Legal Structure.</w:t>
      </w:r>
    </w:p>
    <w:p>
      <w:r>
        <w:br w:type="page"/>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B4F8A"/>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75B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2026-05-29T12:51:45.207Z</dcterms:created>
  <dcterms:modified xsi:type="dcterms:W3CDTF">2026-05-29T12:51:45.221Z</dcterms:modified>
</cp:coreProperties>
</file>

<file path=docProps/custom.xml><?xml version="1.0" encoding="utf-8"?>
<Properties xmlns="http://schemas.openxmlformats.org/officeDocument/2006/custom-properties" xmlns:vt="http://schemas.openxmlformats.org/officeDocument/2006/docPropsVTypes"/>
</file>