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sz w:val="36"/>
          <w:szCs w:val="36"/>
        </w:rPr>
        <w:t xml:space="preserve">MEMBER HANDBOOK</w:t>
      </w:r>
    </w:p>
    <w:p>
      <w:pPr>
        <w:spacing w:after="80"/>
        <w:jc w:val="center"/>
      </w:pPr>
      <w:r>
        <w:rPr>
          <w:b/>
          <w:bCs/>
          <w:sz w:val="30"/>
          <w:szCs w:val="30"/>
        </w:rPr>
        <w:t xml:space="preserve">Human Asset Cooperative of Eugene-Springfield</w:t>
      </w:r>
    </w:p>
    <w:p>
      <w:pPr>
        <w:spacing w:after="80"/>
        <w:jc w:val="center"/>
      </w:pPr>
      <w:r>
        <w:rPr>
          <w:i/>
          <w:iCs/>
          <w:color w:val="555555"/>
          <w:sz w:val="24"/>
          <w:szCs w:val="24"/>
        </w:rPr>
        <w:t xml:space="preserve">Worker Cooperative &amp; Human Asset Dividend Program</w:t>
      </w:r>
    </w:p>
    <w:p>
      <w:pPr>
        <w:spacing w:after="240"/>
        <w:jc w:val="center"/>
      </w:pPr>
      <w:r>
        <w:rPr>
          <w:color w:val="888888"/>
          <w:sz w:val="22"/>
          <w:szCs w:val="22"/>
        </w:rPr>
        <w:t xml:space="preserve">Version 1.0 — Effective [DATE]</w:t>
      </w:r>
    </w:p>
    <w:p>
      <w:pPr>
        <w:spacing w:after="80"/>
      </w:pPr>
      <w:r>
        <w:t xml:space="preserve"/>
      </w:r>
    </w:p>
    <w:p>
      <w:pPr>
        <w:pStyle w:val="Heading1"/>
      </w:pPr>
      <w:r>
        <w:t xml:space="preserve">SECTION 1 — WELCOME AND PURPOSE</w:t>
      </w:r>
    </w:p>
    <w:p>
      <w:pPr>
        <w:spacing w:after="120"/>
      </w:pPr>
      <w:r>
        <w:t xml:space="preserve">Welcome to Human Asset Cooperative of Eugene-Springfield. This handbook explains your rights, responsibilities, and how you participate in the Human Asset Dividend program. As a member, you are an owner. Your labor, expertise, and commitment are the primary assets of this organization.</w:t>
      </w:r>
    </w:p>
    <w:p>
      <w:pPr>
        <w:spacing w:after="80"/>
      </w:pPr>
      <w:r>
        <w:t xml:space="preserve"/>
      </w:r>
    </w:p>
    <w:p>
      <w:pPr>
        <w:spacing w:after="120"/>
      </w:pPr>
      <w:r>
        <w:t xml:space="preserve">This handbook is a companion to the Cooperative's Bylaws. Where there is a conflict, the Bylaws govern.</w:t>
      </w:r>
    </w:p>
    <w:p>
      <w:pPr>
        <w:spacing w:after="80"/>
      </w:pPr>
      <w:r>
        <w:t xml:space="preserve"/>
      </w:r>
    </w:p>
    <w:p>
      <w:pPr>
        <w:pStyle w:val="Heading1"/>
      </w:pPr>
      <w:r>
        <w:t xml:space="preserve">SECTION 2 — MEMBERSHIP TIERS</w:t>
      </w:r>
    </w:p>
    <w:p>
      <w:pPr>
        <w:pStyle w:val="Heading2"/>
      </w:pPr>
      <w:r>
        <w:t xml:space="preserve">2.1 — Founding Members</w:t>
      </w:r>
    </w:p>
    <w:p>
      <w:pPr>
        <w:spacing w:after="120"/>
      </w:pPr>
      <w:r>
        <w:t xml:space="preserve">Founding Members are those admitted on or before [FOUNDING DATE]. As a Founding Member, you receive:</w:t>
      </w:r>
    </w:p>
    <w:p>
      <w:pPr>
        <w:pStyle w:val="ListParagraph"/>
        <w:numPr>
          <w:ilvl w:val="0"/>
          <w:numId w:val="2"/>
        </w:numPr>
        <w:spacing w:after="100"/>
      </w:pPr>
      <w:r>
        <w:t xml:space="preserve">Immediate full vesting of all membership rights;</w:t>
      </w:r>
    </w:p>
    <w:p>
      <w:pPr>
        <w:pStyle w:val="ListParagraph"/>
        <w:numPr>
          <w:ilvl w:val="0"/>
          <w:numId w:val="2"/>
        </w:numPr>
        <w:spacing w:after="100"/>
      </w:pPr>
      <w:r>
        <w:t xml:space="preserve">A Founding Tenure Multiplier of 1.5x in the Human Asset Dividend formula for years 1 through 3;</w:t>
      </w:r>
    </w:p>
    <w:p>
      <w:pPr>
        <w:pStyle w:val="ListParagraph"/>
        <w:numPr>
          <w:ilvl w:val="0"/>
          <w:numId w:val="2"/>
        </w:numPr>
        <w:spacing w:after="100"/>
      </w:pPr>
      <w:r>
        <w:t xml:space="preserve">Transition to an Established Multiplier of 1.2x in year 4 and beyond;</w:t>
      </w:r>
    </w:p>
    <w:p>
      <w:pPr>
        <w:pStyle w:val="ListParagraph"/>
        <w:numPr>
          <w:ilvl w:val="0"/>
          <w:numId w:val="2"/>
        </w:numPr>
        <w:spacing w:after="100"/>
      </w:pPr>
      <w:r>
        <w:t xml:space="preserve">An initial capital account credit recognizing your contribution to formation; and</w:t>
      </w:r>
    </w:p>
    <w:p>
      <w:pPr>
        <w:pStyle w:val="ListParagraph"/>
        <w:numPr>
          <w:ilvl w:val="0"/>
          <w:numId w:val="2"/>
        </w:numPr>
        <w:spacing w:after="100"/>
      </w:pPr>
      <w:r>
        <w:t xml:space="preserve">Full voting rights from day one.</w:t>
      </w:r>
    </w:p>
    <w:p>
      <w:pPr>
        <w:spacing w:after="80"/>
      </w:pPr>
      <w:r>
        <w:t xml:space="preserve"/>
      </w:r>
    </w:p>
    <w:p>
      <w:pPr>
        <w:pStyle w:val="Heading2"/>
      </w:pPr>
      <w:r>
        <w:t xml:space="preserve">2.2 — Standard Members (Admitted After Founding Period)</w:t>
      </w:r>
    </w:p>
    <w:p>
      <w:pPr>
        <w:spacing w:after="120"/>
      </w:pPr>
      <w:r>
        <w:t xml:space="preserve">Standard Members admitted after the founding period receive:</w:t>
      </w:r>
    </w:p>
    <w:p>
      <w:pPr>
        <w:pStyle w:val="ListParagraph"/>
        <w:numPr>
          <w:ilvl w:val="0"/>
          <w:numId w:val="2"/>
        </w:numPr>
        <w:spacing w:after="100"/>
      </w:pPr>
      <w:r>
        <w:t xml:space="preserve">A 90-day probationary period during which labor hours accrue but dividends are not yet paid;</w:t>
      </w:r>
    </w:p>
    <w:p>
      <w:pPr>
        <w:pStyle w:val="ListParagraph"/>
        <w:numPr>
          <w:ilvl w:val="0"/>
          <w:numId w:val="2"/>
        </w:numPr>
        <w:spacing w:after="100"/>
      </w:pPr>
      <w:r>
        <w:t xml:space="preserve">A Base Tenure Multiplier of 1.0x for years 1 through 3 of active membership;</w:t>
      </w:r>
    </w:p>
    <w:p>
      <w:pPr>
        <w:pStyle w:val="ListParagraph"/>
        <w:numPr>
          <w:ilvl w:val="0"/>
          <w:numId w:val="2"/>
        </w:numPr>
        <w:spacing w:after="100"/>
      </w:pPr>
      <w:r>
        <w:t xml:space="preserve">An Established Multiplier of 1.2x after 3 years of active membership;</w:t>
      </w:r>
    </w:p>
    <w:p>
      <w:pPr>
        <w:pStyle w:val="ListParagraph"/>
        <w:numPr>
          <w:ilvl w:val="0"/>
          <w:numId w:val="2"/>
        </w:numPr>
        <w:spacing w:after="100"/>
      </w:pPr>
      <w:r>
        <w:t xml:space="preserve">Full voting rights after completing the probationary period and making their membership share contribution; and</w:t>
      </w:r>
    </w:p>
    <w:p>
      <w:pPr>
        <w:pStyle w:val="ListParagraph"/>
        <w:numPr>
          <w:ilvl w:val="0"/>
          <w:numId w:val="2"/>
        </w:numPr>
        <w:spacing w:after="100"/>
      </w:pPr>
      <w:r>
        <w:t xml:space="preserve">A guaranteed minimum dividend floor — no active member who meets the minimum hours requirement shall receive zero.</w:t>
      </w:r>
    </w:p>
    <w:p>
      <w:pPr>
        <w:spacing w:after="80"/>
      </w:pPr>
      <w:r>
        <w:t xml:space="preserve"/>
      </w:r>
    </w:p>
    <w:p>
      <w:pPr>
        <w:pStyle w:val="Heading2"/>
      </w:pPr>
      <w:r>
        <w:t xml:space="preserve">2.3 — Tenure Multiplier Schedule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340"/>
        <w:gridCol w:w="2340"/>
        <w:gridCol w:w="1560"/>
      </w:tblGrid>
      <w:tr>
        <w:tc>
          <w:tcPr>
            <w:tcW w:type="dxa" w:w="2340"/>
            <w:tcBorders>
              <w:top w:val="single" w:color="CCCCCC" w:sz="1"/>
              <w:left w:val="single" w:color="CCCCCC" w:sz="1"/>
              <w:bottom w:val="single" w:color="CCCCCC" w:sz="1"/>
              <w:right w:val="single" w:color="CCCCCC" w:sz="1"/>
            </w:tcBorders>
            <w:shd w:fill="EFF6FF" w:val="clear"/>
            <w:tcMar>
              <w:top w:type="dxa" w:w="100"/>
              <w:left w:type="dxa" w:w="140"/>
              <w:bottom w:type="dxa" w:w="100"/>
              <w:right w:type="dxa" w:w="140"/>
            </w:tcMar>
          </w:tcPr>
          <w:p>
            <w:r>
              <w:rPr>
                <w:b/>
                <w:bCs/>
                <w:sz w:val="20"/>
                <w:szCs w:val="20"/>
              </w:rPr>
              <w:t xml:space="preserve">Member Type</w:t>
            </w:r>
          </w:p>
        </w:tc>
        <w:tc>
          <w:tcPr>
            <w:tcW w:type="dxa" w:w="2340"/>
            <w:tcBorders>
              <w:top w:val="single" w:color="CCCCCC" w:sz="1"/>
              <w:left w:val="single" w:color="CCCCCC" w:sz="1"/>
              <w:bottom w:val="single" w:color="CCCCCC" w:sz="1"/>
              <w:right w:val="single" w:color="CCCCCC" w:sz="1"/>
            </w:tcBorders>
            <w:shd w:fill="EFF6FF" w:val="clear"/>
            <w:tcMar>
              <w:top w:type="dxa" w:w="100"/>
              <w:left w:type="dxa" w:w="140"/>
              <w:bottom w:type="dxa" w:w="100"/>
              <w:right w:type="dxa" w:w="140"/>
            </w:tcMar>
          </w:tcPr>
          <w:p>
            <w:r>
              <w:rPr>
                <w:b/>
                <w:bCs/>
                <w:sz w:val="20"/>
                <w:szCs w:val="20"/>
              </w:rPr>
              <w:t xml:space="preserve">Years 1-3</w:t>
            </w:r>
          </w:p>
        </w:tc>
        <w:tc>
          <w:tcPr>
            <w:tcW w:type="dxa" w:w="2340"/>
            <w:tcBorders>
              <w:top w:val="single" w:color="CCCCCC" w:sz="1"/>
              <w:left w:val="single" w:color="CCCCCC" w:sz="1"/>
              <w:bottom w:val="single" w:color="CCCCCC" w:sz="1"/>
              <w:right w:val="single" w:color="CCCCCC" w:sz="1"/>
            </w:tcBorders>
            <w:shd w:fill="EFF6FF" w:val="clear"/>
            <w:tcMar>
              <w:top w:type="dxa" w:w="100"/>
              <w:left w:type="dxa" w:w="140"/>
              <w:bottom w:type="dxa" w:w="100"/>
              <w:right w:type="dxa" w:w="140"/>
            </w:tcMar>
          </w:tcPr>
          <w:p>
            <w:r>
              <w:rPr>
                <w:b/>
                <w:bCs/>
                <w:sz w:val="20"/>
                <w:szCs w:val="20"/>
              </w:rPr>
              <w:t xml:space="preserve">Year 4+</w:t>
            </w:r>
          </w:p>
        </w:tc>
        <w:tc>
          <w:tcPr>
            <w:tcW w:type="dxa" w:w="2340"/>
            <w:tcBorders>
              <w:top w:val="single" w:color="CCCCCC" w:sz="1"/>
              <w:left w:val="single" w:color="CCCCCC" w:sz="1"/>
              <w:bottom w:val="single" w:color="CCCCCC" w:sz="1"/>
              <w:right w:val="single" w:color="CCCCCC" w:sz="1"/>
            </w:tcBorders>
            <w:shd w:fill="EFF6FF" w:val="clear"/>
            <w:tcMar>
              <w:top w:type="dxa" w:w="100"/>
              <w:left w:type="dxa" w:w="140"/>
              <w:bottom w:type="dxa" w:w="100"/>
              <w:right w:type="dxa" w:w="140"/>
            </w:tcMar>
          </w:tcPr>
          <w:p>
            <w:r>
              <w:rPr>
                <w:b/>
                <w:bCs/>
                <w:sz w:val="20"/>
                <w:szCs w:val="20"/>
              </w:rPr>
              <w:t xml:space="preserve">Vesting</w:t>
            </w:r>
          </w:p>
        </w:tc>
      </w:tr>
      <w:tr>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Founding Member</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1.5x</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1.2x</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Immediate</w:t>
            </w:r>
          </w:p>
        </w:tc>
      </w:tr>
      <w:tr>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Standard Member</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1.0x</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1.2x</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24 months</w:t>
            </w:r>
          </w:p>
        </w:tc>
      </w:tr>
    </w:tbl>
    <w:p>
      <w:pPr>
        <w:spacing w:after="80"/>
      </w:pPr>
      <w:r>
        <w:t xml:space="preserve"/>
      </w:r>
    </w:p>
    <w:p>
      <w:pPr>
        <w:pStyle w:val="Heading1"/>
      </w:pPr>
      <w:r>
        <w:t xml:space="preserve">SECTION 3 — THE HUMAN ASSET DIVIDEND</w:t>
      </w:r>
    </w:p>
    <w:p>
      <w:pPr>
        <w:pStyle w:val="Heading2"/>
      </w:pPr>
      <w:r>
        <w:t xml:space="preserve">3.1 — What Is the Human Asset Dividend?</w:t>
      </w:r>
    </w:p>
    <w:p>
      <w:pPr>
        <w:spacing w:after="120"/>
      </w:pPr>
      <w:r>
        <w:t xml:space="preserve">The Human Asset Dividend (HAD) is the Cooperative's patronage distribution program. Unlike traditional employee compensation, the HAD recognizes that the primary value of this organization is created by its people. At the end of each fiscal year, after expenses and reserves are set aside, the remaining pool is distributed to members proportionally to their contributions.</w:t>
      </w:r>
    </w:p>
    <w:p>
      <w:pPr>
        <w:spacing w:after="80"/>
      </w:pPr>
      <w:r>
        <w:t xml:space="preserve"/>
      </w:r>
    </w:p>
    <w:p>
      <w:pPr>
        <w:pStyle w:val="Heading2"/>
      </w:pPr>
      <w:r>
        <w:t xml:space="preserve">3.2 — How the Pool Is Calculated</w:t>
      </w:r>
    </w:p>
    <w:p>
      <w:pPr>
        <w:spacing w:after="120"/>
      </w:pPr>
      <w:r>
        <w:t xml:space="preserve">The Distributable Pool is calculated as follows: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EFF6FF" w:val="clear"/>
            <w:tcMar>
              <w:top w:type="dxa" w:w="100"/>
              <w:left w:type="dxa" w:w="140"/>
              <w:bottom w:type="dxa" w:w="100"/>
              <w:right w:type="dxa" w:w="140"/>
            </w:tcMar>
          </w:tcPr>
          <w:p>
            <w:r>
              <w:rPr>
                <w:b/>
                <w:bCs/>
                <w:sz w:val="20"/>
                <w:szCs w:val="20"/>
              </w:rPr>
              <w:t xml:space="preserve">Component</w:t>
            </w:r>
          </w:p>
        </w:tc>
        <w:tc>
          <w:tcPr>
            <w:tcW w:type="dxa" w:w="4680"/>
            <w:tcBorders>
              <w:top w:val="single" w:color="CCCCCC" w:sz="1"/>
              <w:left w:val="single" w:color="CCCCCC" w:sz="1"/>
              <w:bottom w:val="single" w:color="CCCCCC" w:sz="1"/>
              <w:right w:val="single" w:color="CCCCCC" w:sz="1"/>
            </w:tcBorders>
            <w:shd w:fill="EFF6FF" w:val="clear"/>
            <w:tcMar>
              <w:top w:type="dxa" w:w="100"/>
              <w:left w:type="dxa" w:w="140"/>
              <w:bottom w:type="dxa" w:w="100"/>
              <w:right w:type="dxa" w:w="140"/>
            </w:tcMar>
          </w:tcPr>
          <w:p>
            <w:r>
              <w:rPr>
                <w:b/>
                <w:bCs/>
                <w:sz w:val="20"/>
                <w:szCs w:val="20"/>
              </w:rPr>
              <w:t xml:space="preserve">Amount</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Total Revenue</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$[TOTAL REVENUE]</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Less: Operating Costs (~55%)</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($[OPERATING COSTS])</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Less: Reserve Fund (15%)</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($[RESERVE])</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 Distributable Pool (~30%)</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$[POOL]</w:t>
            </w:r>
          </w:p>
        </w:tc>
      </w:tr>
    </w:tbl>
    <w:p>
      <w:pPr>
        <w:spacing w:after="80"/>
      </w:pPr>
      <w:r>
        <w:t xml:space="preserve"/>
      </w:r>
    </w:p>
    <w:p>
      <w:pPr>
        <w:spacing w:after="120"/>
      </w:pPr>
      <w:r>
        <w:t xml:space="preserve">The Reserve Fund builds organizational resilience. Once the Reserve reaches three months of operating expenses, the required Reserve contribution may be reduced by Board resolution, increasing the Distributable Pool.</w:t>
      </w:r>
    </w:p>
    <w:p>
      <w:pPr>
        <w:spacing w:after="80"/>
      </w:pPr>
      <w:r>
        <w:t xml:space="preserve"/>
      </w:r>
    </w:p>
    <w:p>
      <w:pPr>
        <w:pStyle w:val="Heading2"/>
      </w:pPr>
      <w:r>
        <w:t xml:space="preserve">3.3 — How Your Dividend Is Calculated</w:t>
      </w:r>
    </w:p>
    <w:p>
      <w:pPr>
        <w:spacing w:after="120"/>
      </w:pPr>
      <w:r>
        <w:t xml:space="preserve">Your Patronage Units = Your Labor Hours x Your Role Multiplier x Your Tenure Multiplier</w:t>
      </w:r>
    </w:p>
    <w:p>
      <w:pPr>
        <w:spacing w:after="80"/>
      </w:pPr>
      <w:r>
        <w:t xml:space="preserve"/>
      </w:r>
    </w:p>
    <w:p>
      <w:pPr>
        <w:spacing w:after="120"/>
      </w:pPr>
      <w:r>
        <w:t xml:space="preserve">Your Dividend = (Your Patronage Units / Total Patronage Units of All Members) x Distributable Pool</w:t>
      </w:r>
    </w:p>
    <w:p>
      <w:pPr>
        <w:spacing w:after="80"/>
      </w:pPr>
      <w:r>
        <w:t xml:space="preserve"/>
      </w:r>
    </w:p>
    <w:p>
      <w:pPr>
        <w:pStyle w:val="Heading2"/>
      </w:pPr>
      <w:r>
        <w:t xml:space="preserve">3.4 — Role Multipliers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1560"/>
        <w:gridCol w:w="4680"/>
      </w:tblGrid>
      <w:tr>
        <w:tc>
          <w:tcPr>
            <w:tcW w:type="dxa" w:w="3120"/>
            <w:tcBorders>
              <w:top w:val="single" w:color="CCCCCC" w:sz="1"/>
              <w:left w:val="single" w:color="CCCCCC" w:sz="1"/>
              <w:bottom w:val="single" w:color="CCCCCC" w:sz="1"/>
              <w:right w:val="single" w:color="CCCCCC" w:sz="1"/>
            </w:tcBorders>
            <w:shd w:fill="EFF6FF" w:val="clear"/>
            <w:tcMar>
              <w:top w:type="dxa" w:w="100"/>
              <w:left w:type="dxa" w:w="140"/>
              <w:bottom w:type="dxa" w:w="100"/>
              <w:right w:type="dxa" w:w="140"/>
            </w:tcMar>
          </w:tcPr>
          <w:p>
            <w:r>
              <w:rPr>
                <w:b/>
                <w:bCs/>
                <w:sz w:val="20"/>
                <w:szCs w:val="20"/>
              </w:rPr>
              <w:t xml:space="preserve">Role Category</w:t>
            </w:r>
          </w:p>
        </w:tc>
        <w:tc>
          <w:tcPr>
            <w:tcW w:type="dxa" w:w="3120"/>
            <w:tcBorders>
              <w:top w:val="single" w:color="CCCCCC" w:sz="1"/>
              <w:left w:val="single" w:color="CCCCCC" w:sz="1"/>
              <w:bottom w:val="single" w:color="CCCCCC" w:sz="1"/>
              <w:right w:val="single" w:color="CCCCCC" w:sz="1"/>
            </w:tcBorders>
            <w:shd w:fill="EFF6FF" w:val="clear"/>
            <w:tcMar>
              <w:top w:type="dxa" w:w="100"/>
              <w:left w:type="dxa" w:w="140"/>
              <w:bottom w:type="dxa" w:w="100"/>
              <w:right w:type="dxa" w:w="140"/>
            </w:tcMar>
          </w:tcPr>
          <w:p>
            <w:r>
              <w:rPr>
                <w:b/>
                <w:bCs/>
                <w:sz w:val="20"/>
                <w:szCs w:val="20"/>
              </w:rPr>
              <w:t xml:space="preserve">Multiplier</w:t>
            </w:r>
          </w:p>
        </w:tc>
        <w:tc>
          <w:tcPr>
            <w:tcW w:type="dxa" w:w="3120"/>
            <w:tcBorders>
              <w:top w:val="single" w:color="CCCCCC" w:sz="1"/>
              <w:left w:val="single" w:color="CCCCCC" w:sz="1"/>
              <w:bottom w:val="single" w:color="CCCCCC" w:sz="1"/>
              <w:right w:val="single" w:color="CCCCCC" w:sz="1"/>
            </w:tcBorders>
            <w:shd w:fill="EFF6FF" w:val="clear"/>
            <w:tcMar>
              <w:top w:type="dxa" w:w="100"/>
              <w:left w:type="dxa" w:w="140"/>
              <w:bottom w:type="dxa" w:w="100"/>
              <w:right w:type="dxa" w:w="140"/>
            </w:tcMar>
          </w:tcPr>
          <w:p>
            <w:r>
              <w:rPr>
                <w:b/>
                <w:bCs/>
                <w:sz w:val="20"/>
                <w:szCs w:val="20"/>
              </w:rPr>
              <w:t xml:space="preserve">Description</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Entry / Support</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1.0x</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General support, administrative, entry-level tasks</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Skilled / Technical</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1.3x</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Specialized skills, project leadership</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Expert / Senior</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1.6x</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Deep expertise, strategic responsibilities</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Board / Executive</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2.0x</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Governance, executive leadership functions</w:t>
            </w:r>
          </w:p>
        </w:tc>
      </w:tr>
    </w:tbl>
    <w:p>
      <w:pPr>
        <w:spacing w:after="80"/>
      </w:pPr>
      <w:r>
        <w:t xml:space="preserve"/>
      </w:r>
    </w:p>
    <w:p>
      <w:pPr>
        <w:spacing w:after="120"/>
      </w:pPr>
      <w:r>
        <w:t xml:space="preserve">Role multipliers are assigned by the Board annually and reviewed upon significant role changes. Members may appeal their assigned multiplier through the grievance process in Section 7.</w:t>
      </w:r>
    </w:p>
    <w:p>
      <w:pPr>
        <w:spacing w:after="80"/>
      </w:pPr>
      <w:r>
        <w:t xml:space="preserve"/>
      </w:r>
    </w:p>
    <w:p>
      <w:pPr>
        <w:pStyle w:val="Heading2"/>
      </w:pPr>
      <w:r>
        <w:t xml:space="preserve">3.5 — Example Calculation (Illustrative)</w:t>
      </w:r>
    </w:p>
    <w:p>
      <w:pPr>
        <w:spacing w:after="120"/>
      </w:pPr>
      <w:r>
        <w:t xml:space="preserve">Assume: Revenue $100,000 | Pool $30,000 | 20 Founding Members + 10 Standard Members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1560"/>
        <w:gridCol w:w="1560"/>
        <w:gridCol w:w="1560"/>
        <w:gridCol w:w="1560"/>
        <w:gridCol w:w="780"/>
      </w:tblGrid>
      <w:tr>
        <w:tc>
          <w:tcPr>
            <w:tcW w:type="dxa" w:w="1560"/>
            <w:tcBorders>
              <w:top w:val="single" w:color="CCCCCC" w:sz="1"/>
              <w:left w:val="single" w:color="CCCCCC" w:sz="1"/>
              <w:bottom w:val="single" w:color="CCCCCC" w:sz="1"/>
              <w:right w:val="single" w:color="CCCCCC" w:sz="1"/>
            </w:tcBorders>
            <w:shd w:fill="EFF6FF" w:val="clear"/>
            <w:tcMar>
              <w:top w:type="dxa" w:w="100"/>
              <w:left w:type="dxa" w:w="140"/>
              <w:bottom w:type="dxa" w:w="100"/>
              <w:right w:type="dxa" w:w="140"/>
            </w:tcMar>
          </w:tcPr>
          <w:p>
            <w:r>
              <w:rPr>
                <w:b/>
                <w:bCs/>
                <w:sz w:val="20"/>
                <w:szCs w:val="20"/>
              </w:rPr>
              <w:t xml:space="preserve">Member Type</w:t>
            </w:r>
          </w:p>
        </w:tc>
        <w:tc>
          <w:tcPr>
            <w:tcW w:type="dxa" w:w="1560"/>
            <w:tcBorders>
              <w:top w:val="single" w:color="CCCCCC" w:sz="1"/>
              <w:left w:val="single" w:color="CCCCCC" w:sz="1"/>
              <w:bottom w:val="single" w:color="CCCCCC" w:sz="1"/>
              <w:right w:val="single" w:color="CCCCCC" w:sz="1"/>
            </w:tcBorders>
            <w:shd w:fill="EFF6FF" w:val="clear"/>
            <w:tcMar>
              <w:top w:type="dxa" w:w="100"/>
              <w:left w:type="dxa" w:w="140"/>
              <w:bottom w:type="dxa" w:w="100"/>
              <w:right w:type="dxa" w:w="140"/>
            </w:tcMar>
          </w:tcPr>
          <w:p>
            <w:r>
              <w:rPr>
                <w:b/>
                <w:bCs/>
                <w:sz w:val="20"/>
                <w:szCs w:val="20"/>
              </w:rPr>
              <w:t xml:space="preserve">Hours</w:t>
            </w:r>
          </w:p>
        </w:tc>
        <w:tc>
          <w:tcPr>
            <w:tcW w:type="dxa" w:w="1560"/>
            <w:tcBorders>
              <w:top w:val="single" w:color="CCCCCC" w:sz="1"/>
              <w:left w:val="single" w:color="CCCCCC" w:sz="1"/>
              <w:bottom w:val="single" w:color="CCCCCC" w:sz="1"/>
              <w:right w:val="single" w:color="CCCCCC" w:sz="1"/>
            </w:tcBorders>
            <w:shd w:fill="EFF6FF" w:val="clear"/>
            <w:tcMar>
              <w:top w:type="dxa" w:w="100"/>
              <w:left w:type="dxa" w:w="140"/>
              <w:bottom w:type="dxa" w:w="100"/>
              <w:right w:type="dxa" w:w="140"/>
            </w:tcMar>
          </w:tcPr>
          <w:p>
            <w:r>
              <w:rPr>
                <w:b/>
                <w:bCs/>
                <w:sz w:val="20"/>
                <w:szCs w:val="20"/>
              </w:rPr>
              <w:t xml:space="preserve">Role Mult.</w:t>
            </w:r>
          </w:p>
        </w:tc>
        <w:tc>
          <w:tcPr>
            <w:tcW w:type="dxa" w:w="1560"/>
            <w:tcBorders>
              <w:top w:val="single" w:color="CCCCCC" w:sz="1"/>
              <w:left w:val="single" w:color="CCCCCC" w:sz="1"/>
              <w:bottom w:val="single" w:color="CCCCCC" w:sz="1"/>
              <w:right w:val="single" w:color="CCCCCC" w:sz="1"/>
            </w:tcBorders>
            <w:shd w:fill="EFF6FF" w:val="clear"/>
            <w:tcMar>
              <w:top w:type="dxa" w:w="100"/>
              <w:left w:type="dxa" w:w="140"/>
              <w:bottom w:type="dxa" w:w="100"/>
              <w:right w:type="dxa" w:w="140"/>
            </w:tcMar>
          </w:tcPr>
          <w:p>
            <w:r>
              <w:rPr>
                <w:b/>
                <w:bCs/>
                <w:sz w:val="20"/>
                <w:szCs w:val="20"/>
              </w:rPr>
              <w:t xml:space="preserve">Tenure Mult.</w:t>
            </w:r>
          </w:p>
        </w:tc>
        <w:tc>
          <w:tcPr>
            <w:tcW w:type="dxa" w:w="1560"/>
            <w:tcBorders>
              <w:top w:val="single" w:color="CCCCCC" w:sz="1"/>
              <w:left w:val="single" w:color="CCCCCC" w:sz="1"/>
              <w:bottom w:val="single" w:color="CCCCCC" w:sz="1"/>
              <w:right w:val="single" w:color="CCCCCC" w:sz="1"/>
            </w:tcBorders>
            <w:shd w:fill="EFF6FF" w:val="clear"/>
            <w:tcMar>
              <w:top w:type="dxa" w:w="100"/>
              <w:left w:type="dxa" w:w="140"/>
              <w:bottom w:type="dxa" w:w="100"/>
              <w:right w:type="dxa" w:w="140"/>
            </w:tcMar>
          </w:tcPr>
          <w:p>
            <w:r>
              <w:rPr>
                <w:b/>
                <w:bCs/>
                <w:sz w:val="20"/>
                <w:szCs w:val="20"/>
              </w:rPr>
              <w:t xml:space="preserve">Units Each</w:t>
            </w:r>
          </w:p>
        </w:tc>
        <w:tc>
          <w:tcPr>
            <w:tcW w:type="dxa" w:w="1560"/>
            <w:tcBorders>
              <w:top w:val="single" w:color="CCCCCC" w:sz="1"/>
              <w:left w:val="single" w:color="CCCCCC" w:sz="1"/>
              <w:bottom w:val="single" w:color="CCCCCC" w:sz="1"/>
              <w:right w:val="single" w:color="CCCCCC" w:sz="1"/>
            </w:tcBorders>
            <w:shd w:fill="EFF6FF" w:val="clear"/>
            <w:tcMar>
              <w:top w:type="dxa" w:w="100"/>
              <w:left w:type="dxa" w:w="140"/>
              <w:bottom w:type="dxa" w:w="100"/>
              <w:right w:type="dxa" w:w="140"/>
            </w:tcMar>
          </w:tcPr>
          <w:p>
            <w:r>
              <w:rPr>
                <w:b/>
                <w:bCs/>
                <w:sz w:val="20"/>
                <w:szCs w:val="20"/>
              </w:rPr>
              <w:t xml:space="preserve">Dividend</w:t>
            </w:r>
          </w:p>
        </w:tc>
      </w:tr>
      <w:tr>
        <w:tc>
          <w:tcPr>
            <w:tcW w:type="dxa" w:w="1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Founding (x20)</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500</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1.2x</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1.5x</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900</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~$1,227</w:t>
            </w:r>
          </w:p>
        </w:tc>
      </w:tr>
      <w:tr>
        <w:tc>
          <w:tcPr>
            <w:tcW w:type="dxa" w:w="1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Standard (x10)</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400</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1.0x</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1.0x</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400</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~$545</w:t>
            </w:r>
          </w:p>
        </w:tc>
      </w:tr>
    </w:tbl>
    <w:p>
      <w:pPr>
        <w:spacing w:after="80"/>
      </w:pPr>
      <w:r>
        <w:t xml:space="preserve"/>
      </w:r>
    </w:p>
    <w:p>
      <w:pPr>
        <w:spacing w:after="120"/>
      </w:pPr>
      <w:r>
        <w:t xml:space="preserve">As revenue grows, all dividends grow proportionally. As Standard Members reach year 4, their multiplier increases to 1.2x, narrowing the gap with Founding Members.</w:t>
      </w:r>
    </w:p>
    <w:p>
      <w:pPr>
        <w:spacing w:after="80"/>
      </w:pPr>
      <w:r>
        <w:t xml:space="preserve"/>
      </w:r>
    </w:p>
    <w:p>
      <w:pPr>
        <w:pStyle w:val="Heading2"/>
      </w:pPr>
      <w:r>
        <w:t xml:space="preserve">3.6 — Minimum Floor</w:t>
      </w:r>
    </w:p>
    <w:p>
      <w:pPr>
        <w:spacing w:after="120"/>
      </w:pPr>
      <w:r>
        <w:t xml:space="preserve">Any active member who contributes at least [MINIMUM HOURS] hours during a fiscal year in which a Distributable Pool exists shall receive a minimum dividend of $[FLOOR AMOUNT], regardless of their patronage unit calculation. This ensures no active, contributing member is excluded from benefit.</w:t>
      </w:r>
    </w:p>
    <w:p>
      <w:pPr>
        <w:spacing w:after="80"/>
      </w:pPr>
      <w:r>
        <w:t xml:space="preserve"/>
      </w:r>
    </w:p>
    <w:p>
      <w:pPr>
        <w:pStyle w:val="Heading2"/>
      </w:pPr>
      <w:r>
        <w:t xml:space="preserve">3.7 — Payment of Dividends</w:t>
      </w:r>
    </w:p>
    <w:p>
      <w:pPr>
        <w:spacing w:after="120"/>
      </w:pPr>
      <w:r>
        <w:t xml:space="preserve">Within 90 days of fiscal year close, the Board shall determine the Distributable Pool and each member's dividend. Minimum 20% of each member's dividend is paid in cash within 30 days of determination. The remaining amount may be allocated to the member's internal capital account, as determined by the Board consistent with Subchapter T of the Internal Revenue Code.</w:t>
      </w:r>
    </w:p>
    <w:p>
      <w:pPr>
        <w:spacing w:after="80"/>
      </w:pPr>
      <w:r>
        <w:t xml:space="preserve"/>
      </w:r>
    </w:p>
    <w:p>
      <w:pPr>
        <w:pStyle w:val="Heading2"/>
      </w:pPr>
      <w:r>
        <w:t xml:space="preserve">3.8 — Tax Obligations</w:t>
      </w:r>
    </w:p>
    <w:p>
      <w:pPr>
        <w:spacing w:after="120"/>
      </w:pPr>
      <w:r>
        <w:t xml:space="preserve">Patronage dividends are taxable income. The Cooperative will provide each member an annual statement of their total patronage dividend (cash paid plus retained allocation). Members are responsible for their own tax obligations. Please consult a tax professional regarding treatment of cooperative patronage income.</w:t>
      </w:r>
    </w:p>
    <w:p>
      <w:pPr>
        <w:spacing w:after="80"/>
      </w:pPr>
      <w:r>
        <w:t xml:space="preserve"/>
      </w:r>
    </w:p>
    <w:p>
      <w:pPr>
        <w:pStyle w:val="Heading1"/>
      </w:pPr>
      <w:r>
        <w:t xml:space="preserve">SECTION 4 — CAPITAL ACCOUNTS</w:t>
      </w:r>
    </w:p>
    <w:p>
      <w:pPr>
        <w:spacing w:after="120"/>
      </w:pPr>
      <w:r>
        <w:t xml:space="preserve">Each member has a capital account reflecting their equity in the Cooperative. Your capital account grows through: initial membership share contribution, retained patronage allocations, and any voluntary additional contributions. Your capital account is returned to you when you leave, subject to the Cooperative's financial capacity and the return schedule in the Bylaws. Capital accounts earn interest at [RATE] per year, subject to Board determination.</w:t>
      </w:r>
    </w:p>
    <w:p>
      <w:pPr>
        <w:spacing w:after="80"/>
      </w:pPr>
      <w:r>
        <w:t xml:space="preserve"/>
      </w:r>
    </w:p>
    <w:p>
      <w:pPr>
        <w:pStyle w:val="Heading1"/>
      </w:pPr>
      <w:r>
        <w:t xml:space="preserve">SECTION 5 — MEMBER RIGHTS AND RESPONSIBILITIES</w:t>
      </w:r>
    </w:p>
    <w:p>
      <w:pPr>
        <w:pStyle w:val="Heading2"/>
      </w:pPr>
      <w:r>
        <w:t xml:space="preserve">5.1 — Your Rights</w:t>
      </w:r>
    </w:p>
    <w:p>
      <w:pPr>
        <w:pStyle w:val="ListParagraph"/>
        <w:numPr>
          <w:ilvl w:val="0"/>
          <w:numId w:val="2"/>
        </w:numPr>
        <w:spacing w:after="100"/>
      </w:pPr>
      <w:r>
        <w:t xml:space="preserve">Receive your Human Asset Dividend as calculated herein;</w:t>
      </w:r>
    </w:p>
    <w:p>
      <w:pPr>
        <w:pStyle w:val="ListParagraph"/>
        <w:numPr>
          <w:ilvl w:val="0"/>
          <w:numId w:val="2"/>
        </w:numPr>
        <w:spacing w:after="100"/>
      </w:pPr>
      <w:r>
        <w:t xml:space="preserve">Vote in all member elections on a one-member, one-vote basis;</w:t>
      </w:r>
    </w:p>
    <w:p>
      <w:pPr>
        <w:pStyle w:val="ListParagraph"/>
        <w:numPr>
          <w:ilvl w:val="0"/>
          <w:numId w:val="2"/>
        </w:numPr>
        <w:spacing w:after="100"/>
      </w:pPr>
      <w:r>
        <w:t xml:space="preserve">Run for Board positions after completing vesting;</w:t>
      </w:r>
    </w:p>
    <w:p>
      <w:pPr>
        <w:pStyle w:val="ListParagraph"/>
        <w:numPr>
          <w:ilvl w:val="0"/>
          <w:numId w:val="2"/>
        </w:numPr>
        <w:spacing w:after="100"/>
      </w:pPr>
      <w:r>
        <w:t xml:space="preserve">Attend and participate in all member meetings;</w:t>
      </w:r>
    </w:p>
    <w:p>
      <w:pPr>
        <w:pStyle w:val="ListParagraph"/>
        <w:numPr>
          <w:ilvl w:val="0"/>
          <w:numId w:val="2"/>
        </w:numPr>
        <w:spacing w:after="100"/>
      </w:pPr>
      <w:r>
        <w:t xml:space="preserve">Access financial records and annual reports;</w:t>
      </w:r>
    </w:p>
    <w:p>
      <w:pPr>
        <w:pStyle w:val="ListParagraph"/>
        <w:numPr>
          <w:ilvl w:val="0"/>
          <w:numId w:val="2"/>
        </w:numPr>
        <w:spacing w:after="100"/>
      </w:pPr>
      <w:r>
        <w:t xml:space="preserve">Appeal decisions affecting your membership through the grievance process; and</w:t>
      </w:r>
    </w:p>
    <w:p>
      <w:pPr>
        <w:pStyle w:val="ListParagraph"/>
        <w:numPr>
          <w:ilvl w:val="0"/>
          <w:numId w:val="2"/>
        </w:numPr>
        <w:spacing w:after="100"/>
      </w:pPr>
      <w:r>
        <w:t xml:space="preserve">Receive equal treatment regardless of membership tier — all members are owners.</w:t>
      </w:r>
    </w:p>
    <w:p>
      <w:pPr>
        <w:spacing w:after="80"/>
      </w:pPr>
      <w:r>
        <w:t xml:space="preserve"/>
      </w:r>
    </w:p>
    <w:p>
      <w:pPr>
        <w:pStyle w:val="Heading2"/>
      </w:pPr>
      <w:r>
        <w:t xml:space="preserve">5.2 — Your Responsibilities</w:t>
      </w:r>
    </w:p>
    <w:p>
      <w:pPr>
        <w:pStyle w:val="ListParagraph"/>
        <w:numPr>
          <w:ilvl w:val="0"/>
          <w:numId w:val="2"/>
        </w:numPr>
        <w:spacing w:after="100"/>
      </w:pPr>
      <w:r>
        <w:t xml:space="preserve">Contribute your labor in good faith and meet minimum participation requirements;</w:t>
      </w:r>
    </w:p>
    <w:p>
      <w:pPr>
        <w:pStyle w:val="ListParagraph"/>
        <w:numPr>
          <w:ilvl w:val="0"/>
          <w:numId w:val="2"/>
        </w:numPr>
        <w:spacing w:after="100"/>
      </w:pPr>
      <w:r>
        <w:t xml:space="preserve">Accurately report your labor hours in the timekeeper system;</w:t>
      </w:r>
    </w:p>
    <w:p>
      <w:pPr>
        <w:pStyle w:val="ListParagraph"/>
        <w:numPr>
          <w:ilvl w:val="0"/>
          <w:numId w:val="2"/>
        </w:numPr>
        <w:spacing w:after="100"/>
      </w:pPr>
      <w:r>
        <w:t xml:space="preserve">Attend at least [N] member meetings per year;</w:t>
      </w:r>
    </w:p>
    <w:p>
      <w:pPr>
        <w:pStyle w:val="ListParagraph"/>
        <w:numPr>
          <w:ilvl w:val="0"/>
          <w:numId w:val="2"/>
        </w:numPr>
        <w:spacing w:after="100"/>
      </w:pPr>
      <w:r>
        <w:t xml:space="preserve">Comply with the Bylaws, this Handbook, and all organizational policies;</w:t>
      </w:r>
    </w:p>
    <w:p>
      <w:pPr>
        <w:pStyle w:val="ListParagraph"/>
        <w:numPr>
          <w:ilvl w:val="0"/>
          <w:numId w:val="2"/>
        </w:numPr>
        <w:spacing w:after="100"/>
      </w:pPr>
      <w:r>
        <w:t xml:space="preserve">Disclose conflicts of interest promptly; and</w:t>
      </w:r>
    </w:p>
    <w:p>
      <w:pPr>
        <w:pStyle w:val="ListParagraph"/>
        <w:numPr>
          <w:ilvl w:val="0"/>
          <w:numId w:val="2"/>
        </w:numPr>
        <w:spacing w:after="100"/>
      </w:pPr>
      <w:r>
        <w:t xml:space="preserve">Treat all members and partners with respect.</w:t>
      </w:r>
    </w:p>
    <w:p>
      <w:pPr>
        <w:spacing w:after="80"/>
      </w:pPr>
      <w:r>
        <w:t xml:space="preserve"/>
      </w:r>
    </w:p>
    <w:p>
      <w:pPr>
        <w:pStyle w:val="Heading1"/>
      </w:pPr>
      <w:r>
        <w:t xml:space="preserve">SECTION 6 — DUAL ENTITY MEMBERSHIP</w:t>
      </w:r>
    </w:p>
    <w:p>
      <w:pPr>
        <w:spacing w:after="120"/>
      </w:pPr>
      <w:r>
        <w:t xml:space="preserve">This Cooperative operates in partnership with Human Asset Nonprofit, a nonprofit. Members of the Cooperative are encouraged (but not required) to also become members of the nonprofit. Dual membership allows you to:</w:t>
      </w:r>
    </w:p>
    <w:p>
      <w:pPr>
        <w:pStyle w:val="ListParagraph"/>
        <w:numPr>
          <w:ilvl w:val="0"/>
          <w:numId w:val="2"/>
        </w:numPr>
        <w:spacing w:after="100"/>
      </w:pPr>
      <w:r>
        <w:t xml:space="preserve">Vote in nonprofit Board elections;</w:t>
      </w:r>
    </w:p>
    <w:p>
      <w:pPr>
        <w:pStyle w:val="ListParagraph"/>
        <w:numPr>
          <w:ilvl w:val="0"/>
          <w:numId w:val="2"/>
        </w:numPr>
        <w:spacing w:after="100"/>
      </w:pPr>
      <w:r>
        <w:t xml:space="preserve">Participate in grant-funded programs;</w:t>
      </w:r>
    </w:p>
    <w:p>
      <w:pPr>
        <w:pStyle w:val="ListParagraph"/>
        <w:numPr>
          <w:ilvl w:val="0"/>
          <w:numId w:val="2"/>
        </w:numPr>
        <w:spacing w:after="100"/>
      </w:pPr>
      <w:r>
        <w:t xml:space="preserve">Contribute to the broader mission beyond commercial operations; and</w:t>
      </w:r>
    </w:p>
    <w:p>
      <w:pPr>
        <w:pStyle w:val="ListParagraph"/>
        <w:numPr>
          <w:ilvl w:val="0"/>
          <w:numId w:val="2"/>
        </w:numPr>
        <w:spacing w:after="100"/>
      </w:pPr>
      <w:r>
        <w:t xml:space="preserve">Shape the direction of both entities collectively.</w:t>
      </w:r>
    </w:p>
    <w:p>
      <w:pPr>
        <w:spacing w:after="80"/>
      </w:pPr>
      <w:r>
        <w:t xml:space="preserve"/>
      </w:r>
    </w:p>
    <w:p>
      <w:pPr>
        <w:spacing w:after="120"/>
      </w:pPr>
      <w:r>
        <w:t xml:space="preserve">Your membership in the nonprofit is governed by the nonprofit's own bylaws and does not affect your rights or dividend in the Cooperative.</w:t>
      </w:r>
    </w:p>
    <w:p>
      <w:pPr>
        <w:spacing w:after="80"/>
      </w:pPr>
      <w:r>
        <w:t xml:space="preserve"/>
      </w:r>
    </w:p>
    <w:p>
      <w:pPr>
        <w:pStyle w:val="Heading1"/>
      </w:pPr>
      <w:r>
        <w:t xml:space="preserve">SECTION 7 — GRIEVANCE AND APPEALS</w:t>
      </w:r>
    </w:p>
    <w:p>
      <w:pPr>
        <w:spacing w:after="120"/>
      </w:pPr>
      <w:r>
        <w:t xml:space="preserve">Any member who believes their rights have been violated, their role multiplier is incorrectly assigned, or their dividend has been miscalculated may file a written grievance with the Board Secretary within sixty (60) days of the disputed decision. The Board shall respond within thirty (30) days. If unresolved, the member may request review by a three-member peer panel drawn from the membership.</w:t>
      </w:r>
    </w:p>
    <w:p>
      <w:pPr>
        <w:spacing w:after="80"/>
      </w:pPr>
      <w:r>
        <w:t xml:space="preserve"/>
      </w:r>
    </w:p>
    <w:p>
      <w:pPr>
        <w:pStyle w:val="Heading1"/>
      </w:pPr>
      <w:r>
        <w:t xml:space="preserve">SECTION 8 — AMENDMENTS TO THIS HANDBOOK</w:t>
      </w:r>
    </w:p>
    <w:p>
      <w:pPr>
        <w:spacing w:after="120"/>
      </w:pPr>
      <w:r>
        <w:t xml:space="preserve">This Handbook may be updated by a majority vote of the Board, provided members receive at least thirty (30) days notice of proposed material changes. Major changes to the Human Asset Dividend formula require a two-thirds member vote.</w:t>
      </w:r>
    </w:p>
    <w:p>
      <w:pPr>
        <w:spacing w:after="80"/>
      </w:pPr>
      <w:r>
        <w:t xml:space="preserve"/>
      </w:r>
    </w:p>
    <w:p>
      <w:pPr>
        <w:pStyle w:val="Heading1"/>
      </w:pPr>
      <w:r>
        <w:t xml:space="preserve">SECTION 9 — CONTACTS AND RESOURCES</w:t>
      </w:r>
    </w:p>
    <w:p>
      <w:pPr>
        <w:spacing w:after="120"/>
      </w:pPr>
      <w:r>
        <w:t xml:space="preserve">Board Secretary: [NAME] | [EMAIL] | [PHONE]</w:t>
      </w:r>
    </w:p>
    <w:p>
      <w:pPr>
        <w:spacing w:after="120"/>
      </w:pPr>
      <w:r>
        <w:t xml:space="preserve">Treasurer / Dividend Questions: [NAME] | [EMAIL]</w:t>
      </w:r>
    </w:p>
    <w:p>
      <w:pPr>
        <w:spacing w:after="120"/>
      </w:pPr>
      <w:r>
        <w:t xml:space="preserve">Nonprofit Partner: Human Asset Nonprofit | [ADDRESS] | [CONTACT]</w:t>
      </w:r>
    </w:p>
    <w:p>
      <w:pPr>
        <w:spacing w:after="120"/>
      </w:pPr>
      <w:r>
        <w:t xml:space="preserve">Oregon Cooperative Development Center: oregoncooperatives.coop</w:t>
      </w:r>
    </w:p>
    <w:p>
      <w:pPr>
        <w:spacing w:after="120"/>
      </w:pPr>
      <w:r>
        <w:t xml:space="preserve">Oregon Secretary of State (filings): sos.oregon.gov</w:t>
      </w:r>
    </w:p>
    <w:p>
      <w:pPr>
        <w:spacing w:after="80"/>
      </w:pPr>
      <w:r>
        <w:t xml:space="preserve"/>
      </w:r>
    </w:p>
    <w:p>
      <w:pPr>
        <w:spacing w:after="80"/>
      </w:pPr>
      <w:r>
        <w:t xml:space="preserve"/>
      </w:r>
    </w:p>
    <w:p>
      <w:pPr>
        <w:pBdr>
          <w:top w:val="single" w:color="e5e7eb" w:sz="4"/>
        </w:pBdr>
        <w:spacing w:after="80" w:before="200"/>
      </w:pPr>
      <w:r>
        <w:rPr>
          <w:b/>
          <w:bCs/>
          <w:sz w:val="22"/>
          <w:szCs w:val="22"/>
        </w:rPr>
        <w:t xml:space="preserve">MEMBER ACKNOWLEDGMENT</w:t>
      </w:r>
    </w:p>
    <w:p>
      <w:pPr>
        <w:spacing w:after="120"/>
      </w:pPr>
      <w:r>
        <w:t xml:space="preserve">I have received, read, and understood this Member Handbook. I agree to the rights and responsibilities described herein.</w:t>
      </w:r>
    </w:p>
    <w:p>
      <w:pPr>
        <w:spacing w:after="80"/>
      </w:pPr>
      <w:r>
        <w:t xml:space="preserve"/>
      </w:r>
    </w:p>
    <w:p>
      <w:pPr>
        <w:spacing w:after="80"/>
      </w:pPr>
      <w:r>
        <w:t xml:space="preserve"/>
      </w:r>
    </w:p>
    <w:p>
      <w:pPr>
        <w:spacing w:after="60"/>
      </w:pPr>
      <w:r>
        <w:t xml:space="preserve">_____________________________          Member Name (print): _____________________________</w:t>
      </w:r>
    </w:p>
    <w:p>
      <w:pPr>
        <w:spacing w:after="80"/>
      </w:pPr>
      <w:r>
        <w:t xml:space="preserve"/>
      </w:r>
    </w:p>
    <w:p>
      <w:pPr>
        <w:spacing w:after="60"/>
      </w:pPr>
      <w:r>
        <w:t xml:space="preserve">_____________________________          Signature: _____________________________</w:t>
      </w:r>
    </w:p>
    <w:p>
      <w:pPr>
        <w:spacing w:after="80"/>
      </w:pPr>
      <w:r>
        <w:t xml:space="preserve"/>
      </w:r>
    </w:p>
    <w:p>
      <w:pPr>
        <w:spacing w:after="60"/>
      </w:pPr>
      <w:r>
        <w:t xml:space="preserve">_____________________________          Date: _____________________________</w:t>
      </w:r>
    </w:p>
    <w:p>
      <w:pPr>
        <w:spacing w:after="80"/>
      </w:pPr>
      <w:r>
        <w:t xml:space="preserve"/>
      </w:r>
    </w:p>
    <w:p>
      <w:pPr>
        <w:spacing w:after="60"/>
      </w:pPr>
      <w:r>
        <w:t xml:space="preserve">_____________________________          Membership Tier:   Founding Member      Standard Member</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8"/>
        <w:szCs w:val="18"/>
      </w:rPr>
      <w:t xml:space="preserve">Page </w:t>
    </w:r>
    <w:r>
      <w:rPr>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a580c" w:sz="4" w:space="4"/>
      </w:pBdr>
    </w:pPr>
    <w:r>
      <w:rPr>
        <w:color w:val="555555"/>
        <w:sz w:val="18"/>
        <w:szCs w:val="18"/>
      </w:rPr>
      <w:t xml:space="preserve">[COOPERATIVE NAME] — Member Handbook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20"/>
      <w:outlineLvl w:val="0"/>
    </w:pPr>
    <w:rPr>
      <w:rFonts w:ascii="Arial" w:cs="Arial" w:eastAsia="Arial" w:hAnsi="Arial"/>
      <w:b/>
      <w:bCs/>
      <w:color w:val="1e3a5f"/>
      <w:sz w:val="28"/>
      <w:szCs w:val="28"/>
    </w:rPr>
  </w:style>
  <w:style w:type="paragraph" w:styleId="Heading2">
    <w:name w:val="Heading 2"/>
    <w:basedOn w:val="Normal"/>
    <w:next w:val="Normal"/>
    <w:qFormat/>
    <w:pPr>
      <w:spacing w:after="80" w:before="200"/>
      <w:outlineLvl w:val="1"/>
    </w:pPr>
    <w:rPr>
      <w:rFonts w:ascii="Arial" w:cs="Arial" w:eastAsia="Arial" w:hAnsi="Arial"/>
      <w:b/>
      <w:bCs/>
      <w:color w:val="2563eb"/>
      <w:sz w:val="24"/>
      <w:szCs w:val="24"/>
    </w:rPr>
  </w:style>
  <w:style w:type="paragraph" w:styleId="Heading3">
    <w:name w:val="Heading 3"/>
    <w:basedOn w:val="Normal"/>
    <w:next w:val="Normal"/>
    <w:qFormat/>
    <w:pPr>
      <w:spacing w:after="60" w:before="160"/>
      <w:outlineLvl w:val="2"/>
    </w:pPr>
    <w:rPr>
      <w:rFonts w:ascii="Arial" w:cs="Arial" w:eastAsia="Arial" w:hAnsi="Arial"/>
      <w:b/>
      <w:bCs/>
      <w:color w:val="37415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2026-06-05T21:58:13.039Z</dcterms:created>
  <dcterms:modified xsi:type="dcterms:W3CDTF">2026-06-05T21:58:13.039Z</dcterms:modified>
</cp:coreProperties>
</file>

<file path=docProps/custom.xml><?xml version="1.0" encoding="utf-8"?>
<Properties xmlns="http://schemas.openxmlformats.org/officeDocument/2006/custom-properties" xmlns:vt="http://schemas.openxmlformats.org/officeDocument/2006/docPropsVTypes"/>
</file>